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F61" w:rsidRPr="003D2F61" w:rsidRDefault="003D2F61" w:rsidP="003D2F61">
      <w:pPr>
        <w:pStyle w:val="1"/>
        <w:rPr>
          <w:rFonts w:ascii="仿宋" w:eastAsia="仿宋" w:hAnsi="仿宋" w:cs="仿宋" w:hint="eastAsia"/>
          <w:sz w:val="36"/>
          <w:szCs w:val="36"/>
        </w:rPr>
      </w:pPr>
      <w:r w:rsidRPr="003D2F61">
        <w:rPr>
          <w:rFonts w:ascii="仿宋" w:eastAsia="仿宋" w:hAnsi="仿宋" w:cs="仿宋" w:hint="eastAsia"/>
          <w:sz w:val="36"/>
          <w:szCs w:val="36"/>
        </w:rPr>
        <w:t>附件3：</w:t>
      </w:r>
      <w:bookmarkStart w:id="0" w:name="_GoBack"/>
      <w:bookmarkEnd w:id="0"/>
    </w:p>
    <w:p w:rsidR="000C0B4A" w:rsidRDefault="003D2F61">
      <w:pPr>
        <w:pStyle w:val="1"/>
        <w:jc w:val="center"/>
        <w:rPr>
          <w:rFonts w:ascii="仿宋" w:eastAsia="仿宋" w:hAnsi="仿宋" w:cs="仿宋"/>
        </w:rPr>
      </w:pPr>
      <w:r>
        <w:rPr>
          <w:rFonts w:ascii="仿宋" w:eastAsia="仿宋" w:hAnsi="仿宋" w:cs="仿宋" w:hint="eastAsia"/>
        </w:rPr>
        <w:t>个</w:t>
      </w:r>
      <w:r w:rsidR="007C198D">
        <w:rPr>
          <w:rFonts w:ascii="仿宋" w:eastAsia="仿宋" w:hAnsi="仿宋" w:cs="仿宋" w:hint="eastAsia"/>
        </w:rPr>
        <w:t>人所得税</w:t>
      </w:r>
      <w:r>
        <w:rPr>
          <w:rFonts w:ascii="仿宋" w:eastAsia="仿宋" w:hAnsi="仿宋" w:cs="仿宋" w:hint="eastAsia"/>
        </w:rPr>
        <w:t>宣传</w:t>
      </w:r>
      <w:r w:rsidR="007C198D">
        <w:rPr>
          <w:rFonts w:ascii="仿宋" w:eastAsia="仿宋" w:hAnsi="仿宋" w:cs="仿宋" w:hint="eastAsia"/>
        </w:rPr>
        <w:t>资料</w:t>
      </w:r>
    </w:p>
    <w:p w:rsidR="000C0B4A" w:rsidRDefault="003D2F61">
      <w:pPr>
        <w:pStyle w:val="2"/>
        <w:ind w:firstLine="643"/>
        <w:rPr>
          <w:rFonts w:ascii="仿宋" w:eastAsia="仿宋" w:hAnsi="仿宋" w:cs="仿宋"/>
        </w:rPr>
      </w:pPr>
      <w:bookmarkStart w:id="1" w:name="_Toc523338028"/>
      <w:bookmarkStart w:id="2" w:name="_Toc523337985"/>
      <w:bookmarkStart w:id="3" w:name="_Toc523338226"/>
      <w:bookmarkStart w:id="4" w:name="_Toc523389788"/>
      <w:bookmarkStart w:id="5" w:name="_Toc523337865"/>
      <w:bookmarkStart w:id="6" w:name="_Toc523338093"/>
      <w:bookmarkStart w:id="7" w:name="_Toc523391569"/>
      <w:bookmarkStart w:id="8" w:name="_Toc523413098"/>
      <w:bookmarkStart w:id="9" w:name="_Toc523392045"/>
      <w:r>
        <w:rPr>
          <w:rFonts w:ascii="仿宋" w:eastAsia="仿宋" w:hAnsi="仿宋" w:cs="仿宋" w:hint="eastAsia"/>
          <w:sz w:val="32"/>
          <w:szCs w:val="32"/>
        </w:rPr>
        <w:t>1.</w:t>
      </w:r>
      <w:r>
        <w:rPr>
          <w:rFonts w:ascii="仿宋" w:eastAsia="仿宋" w:hAnsi="仿宋" w:cs="仿宋" w:hint="eastAsia"/>
          <w:sz w:val="32"/>
          <w:szCs w:val="32"/>
        </w:rPr>
        <w:t>为什么要进行个人所得税改革？</w:t>
      </w:r>
      <w:bookmarkEnd w:id="1"/>
      <w:bookmarkEnd w:id="2"/>
      <w:bookmarkEnd w:id="3"/>
      <w:bookmarkEnd w:id="4"/>
      <w:bookmarkEnd w:id="5"/>
      <w:bookmarkEnd w:id="6"/>
      <w:bookmarkEnd w:id="7"/>
      <w:bookmarkEnd w:id="8"/>
      <w:bookmarkEnd w:id="9"/>
    </w:p>
    <w:p w:rsidR="000C0B4A" w:rsidRDefault="003D2F61">
      <w:pPr>
        <w:pStyle w:val="10"/>
        <w:ind w:firstLine="643"/>
        <w:rPr>
          <w:rFonts w:ascii="仿宋" w:eastAsia="仿宋" w:hAnsi="仿宋" w:cs="仿宋"/>
          <w:sz w:val="32"/>
          <w:szCs w:val="32"/>
          <w:lang w:val="zh-CN"/>
        </w:rPr>
      </w:pPr>
      <w:bookmarkStart w:id="10" w:name="_Toc523337986"/>
      <w:bookmarkStart w:id="11" w:name="_Toc523391570"/>
      <w:bookmarkStart w:id="12" w:name="_Toc523392046"/>
      <w:bookmarkStart w:id="13" w:name="_Toc523413099"/>
      <w:bookmarkStart w:id="14" w:name="_Toc523389789"/>
      <w:bookmarkStart w:id="15" w:name="_Toc523338094"/>
      <w:bookmarkStart w:id="16" w:name="_Toc523338029"/>
      <w:bookmarkStart w:id="17" w:name="_Toc523337866"/>
      <w:bookmarkStart w:id="18" w:name="_Toc523338227"/>
      <w:bookmarkStart w:id="19" w:name="_Toc523318457"/>
      <w:r>
        <w:rPr>
          <w:rFonts w:ascii="仿宋" w:eastAsia="仿宋" w:hAnsi="仿宋" w:cs="仿宋" w:hint="eastAsia"/>
          <w:sz w:val="32"/>
          <w:szCs w:val="32"/>
          <w:lang w:val="zh-CN"/>
        </w:rPr>
        <w:t>一是落实党中央、国务院关于个人所得税改革要求的重要举措。党的十八届三中、五中全会提出建立综合与分类相结合的个人所得税制，党的十九大要求深化税收制度改革，</w:t>
      </w:r>
      <w:r>
        <w:rPr>
          <w:rFonts w:ascii="仿宋" w:eastAsia="仿宋" w:hAnsi="仿宋" w:cs="仿宋" w:hint="eastAsia"/>
          <w:sz w:val="32"/>
          <w:szCs w:val="32"/>
          <w:lang w:val="zh-CN"/>
        </w:rPr>
        <w:t>2018</w:t>
      </w:r>
      <w:r>
        <w:rPr>
          <w:rFonts w:ascii="仿宋" w:eastAsia="仿宋" w:hAnsi="仿宋" w:cs="仿宋" w:hint="eastAsia"/>
          <w:sz w:val="32"/>
          <w:szCs w:val="32"/>
          <w:lang w:val="zh-CN"/>
        </w:rPr>
        <w:t>年国务院政府工作报告对个人所得税改革工作</w:t>
      </w:r>
      <w:proofErr w:type="gramStart"/>
      <w:r>
        <w:rPr>
          <w:rFonts w:ascii="仿宋" w:eastAsia="仿宋" w:hAnsi="仿宋" w:cs="仿宋" w:hint="eastAsia"/>
          <w:sz w:val="32"/>
          <w:szCs w:val="32"/>
          <w:lang w:val="zh-CN"/>
        </w:rPr>
        <w:t>作出</w:t>
      </w:r>
      <w:proofErr w:type="gramEnd"/>
      <w:r>
        <w:rPr>
          <w:rFonts w:ascii="仿宋" w:eastAsia="仿宋" w:hAnsi="仿宋" w:cs="仿宋" w:hint="eastAsia"/>
          <w:sz w:val="32"/>
          <w:szCs w:val="32"/>
          <w:lang w:val="zh-CN"/>
        </w:rPr>
        <w:t>了部署。推进综合与分类相结合的个人所得税改革，是全面落实上述要求的具体举措。</w:t>
      </w:r>
    </w:p>
    <w:p w:rsidR="000C0B4A" w:rsidRDefault="003D2F61">
      <w:pPr>
        <w:pStyle w:val="10"/>
        <w:ind w:firstLine="643"/>
        <w:rPr>
          <w:rFonts w:ascii="仿宋" w:eastAsia="仿宋" w:hAnsi="仿宋" w:cs="仿宋"/>
          <w:sz w:val="32"/>
          <w:szCs w:val="32"/>
          <w:lang w:val="zh-CN"/>
        </w:rPr>
      </w:pPr>
      <w:r>
        <w:rPr>
          <w:rFonts w:ascii="仿宋" w:eastAsia="仿宋" w:hAnsi="仿宋" w:cs="仿宋" w:hint="eastAsia"/>
          <w:sz w:val="32"/>
          <w:szCs w:val="32"/>
          <w:lang w:val="zh-CN"/>
        </w:rPr>
        <w:t>二是完善现行税制的要求。现行个人所得税制存在一些问题，如分类征税方式下不同所得项目之间的税负不尽平衡，基本减除费用多年来没有调整，费用扣除方式较为单一，工资薪金所得的中低档税率级距较窄等，需要通过修改个人所得税法予以解决。</w:t>
      </w:r>
    </w:p>
    <w:p w:rsidR="000C0B4A" w:rsidRDefault="003D2F61">
      <w:pPr>
        <w:pStyle w:val="10"/>
        <w:ind w:firstLine="643"/>
        <w:rPr>
          <w:rFonts w:ascii="仿宋" w:eastAsia="仿宋" w:hAnsi="仿宋" w:cs="仿宋"/>
          <w:sz w:val="32"/>
          <w:szCs w:val="32"/>
          <w:lang w:val="zh-CN"/>
        </w:rPr>
      </w:pPr>
      <w:r>
        <w:rPr>
          <w:rFonts w:ascii="仿宋" w:eastAsia="仿宋" w:hAnsi="仿宋" w:cs="仿宋" w:hint="eastAsia"/>
          <w:sz w:val="32"/>
          <w:szCs w:val="32"/>
          <w:lang w:val="zh-CN"/>
        </w:rPr>
        <w:t>三是改善民生、调节收入分配的迫切需要。近年来，我国城乡居民收入增速较快，中等收入群体持续扩大，但居民收入分配差距依然较大，有必要完善税制，适当降低中低收入者税负，更好的发挥调节收入分配的作用。</w:t>
      </w:r>
    </w:p>
    <w:p w:rsidR="000C0B4A" w:rsidRDefault="000C0B4A">
      <w:pPr>
        <w:pStyle w:val="2"/>
        <w:ind w:firstLine="643"/>
        <w:rPr>
          <w:rFonts w:ascii="仿宋" w:eastAsia="仿宋" w:hAnsi="仿宋" w:cs="仿宋"/>
          <w:sz w:val="32"/>
          <w:szCs w:val="32"/>
        </w:rPr>
      </w:pPr>
    </w:p>
    <w:p w:rsidR="000C0B4A" w:rsidRDefault="003D2F61">
      <w:pPr>
        <w:pStyle w:val="2"/>
        <w:ind w:firstLine="643"/>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改革的指导思想是什么？</w:t>
      </w:r>
      <w:bookmarkEnd w:id="10"/>
      <w:bookmarkEnd w:id="11"/>
      <w:bookmarkEnd w:id="12"/>
      <w:bookmarkEnd w:id="13"/>
      <w:bookmarkEnd w:id="14"/>
      <w:bookmarkEnd w:id="15"/>
      <w:bookmarkEnd w:id="16"/>
      <w:bookmarkEnd w:id="17"/>
      <w:bookmarkEnd w:id="18"/>
      <w:bookmarkEnd w:id="19"/>
    </w:p>
    <w:p w:rsidR="000C0B4A" w:rsidRDefault="003D2F61">
      <w:pPr>
        <w:pStyle w:val="2"/>
        <w:ind w:firstLine="643"/>
        <w:rPr>
          <w:rFonts w:ascii="仿宋" w:eastAsia="仿宋" w:hAnsi="仿宋" w:cs="仿宋"/>
          <w:b w:val="0"/>
          <w:bCs w:val="0"/>
          <w:sz w:val="32"/>
          <w:szCs w:val="32"/>
        </w:rPr>
      </w:pPr>
      <w:bookmarkStart w:id="20" w:name="_Toc523391571"/>
      <w:bookmarkStart w:id="21" w:name="_Toc523338095"/>
      <w:bookmarkStart w:id="22" w:name="_Toc523337987"/>
      <w:bookmarkStart w:id="23" w:name="_Toc523413100"/>
      <w:bookmarkStart w:id="24" w:name="_Toc523392047"/>
      <w:bookmarkStart w:id="25" w:name="_Toc523337867"/>
      <w:bookmarkStart w:id="26" w:name="_Toc523338228"/>
      <w:bookmarkStart w:id="27" w:name="_Toc523338030"/>
      <w:bookmarkStart w:id="28" w:name="_Toc523389790"/>
      <w:r>
        <w:rPr>
          <w:rFonts w:ascii="仿宋" w:eastAsia="仿宋" w:hAnsi="仿宋" w:cs="仿宋" w:hint="eastAsia"/>
          <w:b w:val="0"/>
          <w:bCs w:val="0"/>
          <w:sz w:val="32"/>
          <w:szCs w:val="32"/>
          <w:lang w:val="zh-CN"/>
        </w:rPr>
        <w:t>以习近平新时代中国特色社会主义思想为指导，坚持稳中求进的总基调，</w:t>
      </w:r>
      <w:proofErr w:type="gramStart"/>
      <w:r>
        <w:rPr>
          <w:rFonts w:ascii="仿宋" w:eastAsia="仿宋" w:hAnsi="仿宋" w:cs="仿宋" w:hint="eastAsia"/>
          <w:b w:val="0"/>
          <w:bCs w:val="0"/>
          <w:sz w:val="32"/>
          <w:szCs w:val="32"/>
          <w:lang w:val="zh-CN"/>
        </w:rPr>
        <w:t>践行</w:t>
      </w:r>
      <w:proofErr w:type="gramEnd"/>
      <w:r>
        <w:rPr>
          <w:rFonts w:ascii="仿宋" w:eastAsia="仿宋" w:hAnsi="仿宋" w:cs="仿宋" w:hint="eastAsia"/>
          <w:b w:val="0"/>
          <w:bCs w:val="0"/>
          <w:sz w:val="32"/>
          <w:szCs w:val="32"/>
          <w:lang w:val="zh-CN"/>
        </w:rPr>
        <w:t>新发展理念，紧扣我国社会主要矛盾，按照高质量发展要求，统筹推进“五位一体”总体布局和协调推进“四个全面”战略布局，以供给侧结构性改革为主线，推进个人所得税改革，统筹建立综合与分类相结合的个人所得税制，合理降低中等以下收入者的税收负担，更好发挥个人所得税调节收入分配作用。</w:t>
      </w:r>
    </w:p>
    <w:p w:rsidR="000C0B4A" w:rsidRDefault="000C0B4A">
      <w:pPr>
        <w:pStyle w:val="2"/>
        <w:ind w:firstLine="643"/>
        <w:rPr>
          <w:rFonts w:ascii="仿宋" w:eastAsia="仿宋" w:hAnsi="仿宋" w:cs="仿宋"/>
          <w:sz w:val="32"/>
          <w:szCs w:val="32"/>
        </w:rPr>
      </w:pPr>
    </w:p>
    <w:p w:rsidR="000C0B4A" w:rsidRDefault="003D2F61">
      <w:pPr>
        <w:pStyle w:val="2"/>
        <w:ind w:firstLine="643"/>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本次改革的亮点主要有哪些？</w:t>
      </w:r>
      <w:bookmarkEnd w:id="20"/>
      <w:bookmarkEnd w:id="21"/>
      <w:bookmarkEnd w:id="22"/>
      <w:bookmarkEnd w:id="23"/>
      <w:bookmarkEnd w:id="24"/>
      <w:bookmarkEnd w:id="25"/>
      <w:bookmarkEnd w:id="26"/>
      <w:bookmarkEnd w:id="27"/>
      <w:bookmarkEnd w:id="28"/>
    </w:p>
    <w:p w:rsidR="000C0B4A" w:rsidRDefault="003D2F61">
      <w:pPr>
        <w:spacing w:line="360" w:lineRule="auto"/>
        <w:ind w:firstLine="643"/>
        <w:rPr>
          <w:rFonts w:ascii="仿宋" w:eastAsia="仿宋" w:hAnsi="仿宋" w:cs="仿宋"/>
          <w:sz w:val="32"/>
          <w:szCs w:val="32"/>
          <w:lang w:val="zh-CN"/>
        </w:rPr>
      </w:pPr>
      <w:r>
        <w:rPr>
          <w:rFonts w:ascii="仿宋" w:eastAsia="仿宋" w:hAnsi="仿宋" w:cs="仿宋" w:hint="eastAsia"/>
          <w:sz w:val="32"/>
          <w:szCs w:val="32"/>
          <w:lang w:val="zh-CN"/>
        </w:rPr>
        <w:t>亮点</w:t>
      </w:r>
      <w:proofErr w:type="gramStart"/>
      <w:r>
        <w:rPr>
          <w:rFonts w:ascii="仿宋" w:eastAsia="仿宋" w:hAnsi="仿宋" w:cs="仿宋" w:hint="eastAsia"/>
          <w:sz w:val="32"/>
          <w:szCs w:val="32"/>
          <w:lang w:val="zh-CN"/>
        </w:rPr>
        <w:t>一</w:t>
      </w:r>
      <w:proofErr w:type="gramEnd"/>
      <w:r>
        <w:rPr>
          <w:rFonts w:ascii="仿宋" w:eastAsia="仿宋" w:hAnsi="仿宋" w:cs="仿宋" w:hint="eastAsia"/>
          <w:sz w:val="32"/>
          <w:szCs w:val="32"/>
          <w:lang w:val="zh-CN"/>
        </w:rPr>
        <w:t>：建立对综合所得按年计税的制度。此次改革，将工资薪金、劳务报酬、稿酬和特许权使用费</w:t>
      </w:r>
      <w:r>
        <w:rPr>
          <w:rFonts w:ascii="仿宋" w:eastAsia="仿宋" w:hAnsi="仿宋" w:cs="仿宋" w:hint="eastAsia"/>
          <w:sz w:val="32"/>
          <w:szCs w:val="32"/>
          <w:lang w:val="zh-CN"/>
        </w:rPr>
        <w:t>4</w:t>
      </w:r>
      <w:r>
        <w:rPr>
          <w:rFonts w:ascii="仿宋" w:eastAsia="仿宋" w:hAnsi="仿宋" w:cs="仿宋" w:hint="eastAsia"/>
          <w:sz w:val="32"/>
          <w:szCs w:val="32"/>
          <w:lang w:val="zh-CN"/>
        </w:rPr>
        <w:t>项劳动</w:t>
      </w:r>
      <w:proofErr w:type="gramStart"/>
      <w:r>
        <w:rPr>
          <w:rFonts w:ascii="仿宋" w:eastAsia="仿宋" w:hAnsi="仿宋" w:cs="仿宋" w:hint="eastAsia"/>
          <w:sz w:val="32"/>
          <w:szCs w:val="32"/>
          <w:lang w:val="zh-CN"/>
        </w:rPr>
        <w:t>性所得</w:t>
      </w:r>
      <w:proofErr w:type="gramEnd"/>
      <w:r>
        <w:rPr>
          <w:rFonts w:ascii="仿宋" w:eastAsia="仿宋" w:hAnsi="仿宋" w:cs="仿宋" w:hint="eastAsia"/>
          <w:sz w:val="32"/>
          <w:szCs w:val="32"/>
          <w:lang w:val="zh-CN"/>
        </w:rPr>
        <w:t>纳入综合征税范围，在按年计税的基础上，实行“代扣代缴、自行申报，汇算清缴、多退少补，优化服务、事后抽</w:t>
      </w:r>
      <w:r>
        <w:rPr>
          <w:rFonts w:ascii="仿宋" w:eastAsia="仿宋" w:hAnsi="仿宋" w:cs="仿宋" w:hint="eastAsia"/>
          <w:sz w:val="32"/>
          <w:szCs w:val="32"/>
          <w:lang w:val="zh-CN"/>
        </w:rPr>
        <w:t>查”的征管制度。一方面，解决原分类税制下，个人收入不均衡、不同所得项目税负有差异等问题</w:t>
      </w:r>
      <w:r>
        <w:rPr>
          <w:rFonts w:ascii="仿宋" w:eastAsia="仿宋" w:hAnsi="仿宋" w:cs="仿宋" w:hint="eastAsia"/>
          <w:sz w:val="32"/>
          <w:szCs w:val="32"/>
          <w:lang w:val="zh-CN"/>
        </w:rPr>
        <w:t>;</w:t>
      </w:r>
      <w:r>
        <w:rPr>
          <w:rFonts w:ascii="仿宋" w:eastAsia="仿宋" w:hAnsi="仿宋" w:cs="仿宋" w:hint="eastAsia"/>
          <w:sz w:val="32"/>
          <w:szCs w:val="32"/>
          <w:lang w:val="zh-CN"/>
        </w:rPr>
        <w:t>另一方面，此次改革纳入综合征税范围的</w:t>
      </w:r>
      <w:r>
        <w:rPr>
          <w:rFonts w:ascii="仿宋" w:eastAsia="仿宋" w:hAnsi="仿宋" w:cs="仿宋" w:hint="eastAsia"/>
          <w:sz w:val="32"/>
          <w:szCs w:val="32"/>
          <w:lang w:val="zh-CN"/>
        </w:rPr>
        <w:t>4</w:t>
      </w:r>
      <w:r>
        <w:rPr>
          <w:rFonts w:ascii="仿宋" w:eastAsia="仿宋" w:hAnsi="仿宋" w:cs="仿宋" w:hint="eastAsia"/>
          <w:sz w:val="32"/>
          <w:szCs w:val="32"/>
          <w:lang w:val="zh-CN"/>
        </w:rPr>
        <w:t>项所得，涵盖了绝大多数纳税人及其主要所得，对其适用统一的超额累进税率，更好地体现量能负担原则。此外，新税制进一步与国际惯例接轨，有利于“引进来”和“走出去”，支持我国“一带一路”战略的全面实施。</w:t>
      </w:r>
    </w:p>
    <w:p w:rsidR="000C0B4A" w:rsidRDefault="003D2F61">
      <w:pPr>
        <w:spacing w:line="360" w:lineRule="auto"/>
        <w:ind w:firstLine="643"/>
        <w:rPr>
          <w:rFonts w:ascii="仿宋" w:eastAsia="仿宋" w:hAnsi="仿宋" w:cs="仿宋"/>
          <w:sz w:val="32"/>
          <w:szCs w:val="32"/>
          <w:lang w:val="zh-CN"/>
        </w:rPr>
      </w:pPr>
      <w:r>
        <w:rPr>
          <w:rFonts w:ascii="仿宋" w:eastAsia="仿宋" w:hAnsi="仿宋" w:cs="仿宋" w:hint="eastAsia"/>
          <w:sz w:val="32"/>
          <w:szCs w:val="32"/>
          <w:lang w:val="zh-CN"/>
        </w:rPr>
        <w:t>亮点二</w:t>
      </w:r>
      <w:r>
        <w:rPr>
          <w:rFonts w:ascii="仿宋" w:eastAsia="仿宋" w:hAnsi="仿宋" w:cs="仿宋" w:hint="eastAsia"/>
          <w:sz w:val="32"/>
          <w:szCs w:val="32"/>
          <w:lang w:val="zh-CN"/>
        </w:rPr>
        <w:t>:</w:t>
      </w:r>
      <w:r>
        <w:rPr>
          <w:rFonts w:ascii="仿宋" w:eastAsia="仿宋" w:hAnsi="仿宋" w:cs="仿宋" w:hint="eastAsia"/>
          <w:sz w:val="32"/>
          <w:szCs w:val="32"/>
          <w:lang w:val="zh-CN"/>
        </w:rPr>
        <w:t>适当提高基本减除费用标准。综合考虑居民基本</w:t>
      </w:r>
      <w:r>
        <w:rPr>
          <w:rFonts w:ascii="仿宋" w:eastAsia="仿宋" w:hAnsi="仿宋" w:cs="仿宋" w:hint="eastAsia"/>
          <w:sz w:val="32"/>
          <w:szCs w:val="32"/>
          <w:lang w:val="zh-CN"/>
        </w:rPr>
        <w:lastRenderedPageBreak/>
        <w:t>生活消费支出的变化，兼顾一定前瞻性，将综合所得的基本减除费用从原来的</w:t>
      </w:r>
      <w:r>
        <w:rPr>
          <w:rFonts w:ascii="仿宋" w:eastAsia="仿宋" w:hAnsi="仿宋" w:cs="仿宋" w:hint="eastAsia"/>
          <w:sz w:val="32"/>
          <w:szCs w:val="32"/>
          <w:lang w:val="zh-CN"/>
        </w:rPr>
        <w:t>3500</w:t>
      </w:r>
      <w:r>
        <w:rPr>
          <w:rFonts w:ascii="仿宋" w:eastAsia="仿宋" w:hAnsi="仿宋" w:cs="仿宋" w:hint="eastAsia"/>
          <w:sz w:val="32"/>
          <w:szCs w:val="32"/>
          <w:lang w:val="zh-CN"/>
        </w:rPr>
        <w:t>元</w:t>
      </w:r>
      <w:r>
        <w:rPr>
          <w:rFonts w:ascii="仿宋" w:eastAsia="仿宋" w:hAnsi="仿宋" w:cs="仿宋" w:hint="eastAsia"/>
          <w:sz w:val="32"/>
          <w:szCs w:val="32"/>
          <w:lang w:val="zh-CN"/>
        </w:rPr>
        <w:t>/</w:t>
      </w:r>
      <w:proofErr w:type="gramStart"/>
      <w:r>
        <w:rPr>
          <w:rFonts w:ascii="仿宋" w:eastAsia="仿宋" w:hAnsi="仿宋" w:cs="仿宋" w:hint="eastAsia"/>
          <w:sz w:val="32"/>
          <w:szCs w:val="32"/>
          <w:lang w:val="zh-CN"/>
        </w:rPr>
        <w:t>月提高</w:t>
      </w:r>
      <w:proofErr w:type="gramEnd"/>
      <w:r>
        <w:rPr>
          <w:rFonts w:ascii="仿宋" w:eastAsia="仿宋" w:hAnsi="仿宋" w:cs="仿宋" w:hint="eastAsia"/>
          <w:sz w:val="32"/>
          <w:szCs w:val="32"/>
          <w:lang w:val="zh-CN"/>
        </w:rPr>
        <w:t>至</w:t>
      </w:r>
      <w:r>
        <w:rPr>
          <w:rFonts w:ascii="仿宋" w:eastAsia="仿宋" w:hAnsi="仿宋" w:cs="仿宋" w:hint="eastAsia"/>
          <w:sz w:val="32"/>
          <w:szCs w:val="32"/>
          <w:lang w:val="zh-CN"/>
        </w:rPr>
        <w:t>5000</w:t>
      </w:r>
      <w:r>
        <w:rPr>
          <w:rFonts w:ascii="仿宋" w:eastAsia="仿宋" w:hAnsi="仿宋" w:cs="仿宋" w:hint="eastAsia"/>
          <w:sz w:val="32"/>
          <w:szCs w:val="32"/>
          <w:lang w:val="zh-CN"/>
        </w:rPr>
        <w:t>元</w:t>
      </w:r>
      <w:r>
        <w:rPr>
          <w:rFonts w:ascii="仿宋" w:eastAsia="仿宋" w:hAnsi="仿宋" w:cs="仿宋" w:hint="eastAsia"/>
          <w:sz w:val="32"/>
          <w:szCs w:val="32"/>
          <w:lang w:val="zh-CN"/>
        </w:rPr>
        <w:t>/</w:t>
      </w:r>
      <w:r>
        <w:rPr>
          <w:rFonts w:ascii="仿宋" w:eastAsia="仿宋" w:hAnsi="仿宋" w:cs="仿宋" w:hint="eastAsia"/>
          <w:sz w:val="32"/>
          <w:szCs w:val="32"/>
          <w:lang w:val="zh-CN"/>
        </w:rPr>
        <w:t>月</w:t>
      </w:r>
      <w:r>
        <w:rPr>
          <w:rFonts w:ascii="仿宋" w:eastAsia="仿宋" w:hAnsi="仿宋" w:cs="仿宋" w:hint="eastAsia"/>
          <w:sz w:val="32"/>
          <w:szCs w:val="32"/>
          <w:lang w:val="zh-CN"/>
        </w:rPr>
        <w:t>(</w:t>
      </w:r>
      <w:r>
        <w:rPr>
          <w:rFonts w:ascii="仿宋" w:eastAsia="仿宋" w:hAnsi="仿宋" w:cs="仿宋" w:hint="eastAsia"/>
          <w:sz w:val="32"/>
          <w:szCs w:val="32"/>
          <w:lang w:val="zh-CN"/>
        </w:rPr>
        <w:t>每年</w:t>
      </w:r>
      <w:r>
        <w:rPr>
          <w:rFonts w:ascii="仿宋" w:eastAsia="仿宋" w:hAnsi="仿宋" w:cs="仿宋" w:hint="eastAsia"/>
          <w:sz w:val="32"/>
          <w:szCs w:val="32"/>
          <w:lang w:val="zh-CN"/>
        </w:rPr>
        <w:t>6</w:t>
      </w:r>
      <w:r>
        <w:rPr>
          <w:rFonts w:ascii="仿宋" w:eastAsia="仿宋" w:hAnsi="仿宋" w:cs="仿宋" w:hint="eastAsia"/>
          <w:sz w:val="32"/>
          <w:szCs w:val="32"/>
          <w:lang w:val="zh-CN"/>
        </w:rPr>
        <w:t>万元</w:t>
      </w:r>
      <w:r>
        <w:rPr>
          <w:rFonts w:ascii="仿宋" w:eastAsia="仿宋" w:hAnsi="仿宋" w:cs="仿宋" w:hint="eastAsia"/>
          <w:sz w:val="32"/>
          <w:szCs w:val="32"/>
          <w:lang w:val="zh-CN"/>
        </w:rPr>
        <w:t>)</w:t>
      </w:r>
      <w:r>
        <w:rPr>
          <w:rFonts w:ascii="仿宋" w:eastAsia="仿宋" w:hAnsi="仿宋" w:cs="仿宋" w:hint="eastAsia"/>
          <w:sz w:val="32"/>
          <w:szCs w:val="32"/>
          <w:lang w:val="zh-CN"/>
        </w:rPr>
        <w:t>，使新税制更好地体现以人</w:t>
      </w:r>
      <w:r>
        <w:rPr>
          <w:rFonts w:ascii="仿宋" w:eastAsia="仿宋" w:hAnsi="仿宋" w:cs="仿宋" w:hint="eastAsia"/>
          <w:sz w:val="32"/>
          <w:szCs w:val="32"/>
          <w:lang w:val="zh-CN"/>
        </w:rPr>
        <w:t>民为中心的理念。</w:t>
      </w:r>
    </w:p>
    <w:p w:rsidR="000C0B4A" w:rsidRDefault="003D2F61">
      <w:pPr>
        <w:spacing w:line="360" w:lineRule="auto"/>
        <w:ind w:firstLine="643"/>
        <w:rPr>
          <w:rFonts w:ascii="仿宋" w:eastAsia="仿宋" w:hAnsi="仿宋" w:cs="仿宋"/>
          <w:sz w:val="32"/>
          <w:szCs w:val="32"/>
          <w:lang w:val="zh-CN"/>
        </w:rPr>
      </w:pPr>
      <w:r>
        <w:rPr>
          <w:rFonts w:ascii="仿宋" w:eastAsia="仿宋" w:hAnsi="仿宋" w:cs="仿宋" w:hint="eastAsia"/>
          <w:sz w:val="32"/>
          <w:szCs w:val="32"/>
          <w:lang w:val="zh-CN"/>
        </w:rPr>
        <w:t>亮点三</w:t>
      </w:r>
      <w:r>
        <w:rPr>
          <w:rFonts w:ascii="仿宋" w:eastAsia="仿宋" w:hAnsi="仿宋" w:cs="仿宋" w:hint="eastAsia"/>
          <w:sz w:val="32"/>
          <w:szCs w:val="32"/>
          <w:lang w:val="zh-CN"/>
        </w:rPr>
        <w:t>:</w:t>
      </w:r>
      <w:r>
        <w:rPr>
          <w:rFonts w:ascii="仿宋" w:eastAsia="仿宋" w:hAnsi="仿宋" w:cs="仿宋" w:hint="eastAsia"/>
          <w:sz w:val="32"/>
          <w:szCs w:val="32"/>
          <w:lang w:val="zh-CN"/>
        </w:rPr>
        <w:t>首次设立专项附加扣除。在提高基本减除费用的基础上，增加子女教育、继续教育、大病医疗、住房贷款利息或者住房租金、赡养老人等支出，进一步增强税制的公平性。根据税法授权，国务院下一步将对专项附加扣除的范围、标准和实施步骤</w:t>
      </w:r>
      <w:proofErr w:type="gramStart"/>
      <w:r>
        <w:rPr>
          <w:rFonts w:ascii="仿宋" w:eastAsia="仿宋" w:hAnsi="仿宋" w:cs="仿宋" w:hint="eastAsia"/>
          <w:sz w:val="32"/>
          <w:szCs w:val="32"/>
          <w:lang w:val="zh-CN"/>
        </w:rPr>
        <w:t>作出</w:t>
      </w:r>
      <w:proofErr w:type="gramEnd"/>
      <w:r>
        <w:rPr>
          <w:rFonts w:ascii="仿宋" w:eastAsia="仿宋" w:hAnsi="仿宋" w:cs="仿宋" w:hint="eastAsia"/>
          <w:sz w:val="32"/>
          <w:szCs w:val="32"/>
          <w:lang w:val="zh-CN"/>
        </w:rPr>
        <w:t>具体规定。</w:t>
      </w:r>
    </w:p>
    <w:p w:rsidR="000C0B4A" w:rsidRDefault="003D2F61">
      <w:pPr>
        <w:spacing w:line="360" w:lineRule="auto"/>
        <w:ind w:firstLine="643"/>
        <w:rPr>
          <w:rFonts w:ascii="仿宋" w:eastAsia="仿宋" w:hAnsi="仿宋" w:cs="仿宋"/>
          <w:sz w:val="32"/>
          <w:szCs w:val="32"/>
          <w:lang w:val="zh-CN"/>
        </w:rPr>
      </w:pPr>
      <w:proofErr w:type="gramStart"/>
      <w:r>
        <w:rPr>
          <w:rFonts w:ascii="仿宋" w:eastAsia="仿宋" w:hAnsi="仿宋" w:cs="仿宋" w:hint="eastAsia"/>
          <w:sz w:val="32"/>
          <w:szCs w:val="32"/>
          <w:lang w:val="zh-CN"/>
        </w:rPr>
        <w:t>亮点四</w:t>
      </w:r>
      <w:proofErr w:type="gramEnd"/>
      <w:r>
        <w:rPr>
          <w:rFonts w:ascii="仿宋" w:eastAsia="仿宋" w:hAnsi="仿宋" w:cs="仿宋" w:hint="eastAsia"/>
          <w:sz w:val="32"/>
          <w:szCs w:val="32"/>
          <w:lang w:val="zh-CN"/>
        </w:rPr>
        <w:t>:</w:t>
      </w:r>
      <w:r>
        <w:rPr>
          <w:rFonts w:ascii="仿宋" w:eastAsia="仿宋" w:hAnsi="仿宋" w:cs="仿宋" w:hint="eastAsia"/>
          <w:sz w:val="32"/>
          <w:szCs w:val="32"/>
          <w:lang w:val="zh-CN"/>
        </w:rPr>
        <w:t>调整优化个人所得税税率结构。以改革前工薪所得</w:t>
      </w:r>
      <w:r>
        <w:rPr>
          <w:rFonts w:ascii="仿宋" w:eastAsia="仿宋" w:hAnsi="仿宋" w:cs="仿宋" w:hint="eastAsia"/>
          <w:sz w:val="32"/>
          <w:szCs w:val="32"/>
          <w:lang w:val="zh-CN"/>
        </w:rPr>
        <w:t>3%-45%</w:t>
      </w:r>
      <w:r>
        <w:rPr>
          <w:rFonts w:ascii="仿宋" w:eastAsia="仿宋" w:hAnsi="仿宋" w:cs="仿宋" w:hint="eastAsia"/>
          <w:sz w:val="32"/>
          <w:szCs w:val="32"/>
          <w:lang w:val="zh-CN"/>
        </w:rPr>
        <w:t>七级超额累进税率为基础，扩大</w:t>
      </w:r>
      <w:r>
        <w:rPr>
          <w:rFonts w:ascii="仿宋" w:eastAsia="仿宋" w:hAnsi="仿宋" w:cs="仿宋" w:hint="eastAsia"/>
          <w:sz w:val="32"/>
          <w:szCs w:val="32"/>
          <w:lang w:val="zh-CN"/>
        </w:rPr>
        <w:t>3%</w:t>
      </w:r>
      <w:r>
        <w:rPr>
          <w:rFonts w:ascii="仿宋" w:eastAsia="仿宋" w:hAnsi="仿宋" w:cs="仿宋" w:hint="eastAsia"/>
          <w:sz w:val="32"/>
          <w:szCs w:val="32"/>
          <w:lang w:val="zh-CN"/>
        </w:rPr>
        <w:t>、</w:t>
      </w:r>
      <w:r>
        <w:rPr>
          <w:rFonts w:ascii="仿宋" w:eastAsia="仿宋" w:hAnsi="仿宋" w:cs="仿宋" w:hint="eastAsia"/>
          <w:sz w:val="32"/>
          <w:szCs w:val="32"/>
          <w:lang w:val="zh-CN"/>
        </w:rPr>
        <w:t>10%</w:t>
      </w:r>
      <w:r>
        <w:rPr>
          <w:rFonts w:ascii="仿宋" w:eastAsia="仿宋" w:hAnsi="仿宋" w:cs="仿宋" w:hint="eastAsia"/>
          <w:sz w:val="32"/>
          <w:szCs w:val="32"/>
          <w:lang w:val="zh-CN"/>
        </w:rPr>
        <w:t>、</w:t>
      </w:r>
      <w:r>
        <w:rPr>
          <w:rFonts w:ascii="仿宋" w:eastAsia="仿宋" w:hAnsi="仿宋" w:cs="仿宋" w:hint="eastAsia"/>
          <w:sz w:val="32"/>
          <w:szCs w:val="32"/>
          <w:lang w:val="zh-CN"/>
        </w:rPr>
        <w:t>20%</w:t>
      </w:r>
      <w:proofErr w:type="gramStart"/>
      <w:r>
        <w:rPr>
          <w:rFonts w:ascii="仿宋" w:eastAsia="仿宋" w:hAnsi="仿宋" w:cs="仿宋" w:hint="eastAsia"/>
          <w:sz w:val="32"/>
          <w:szCs w:val="32"/>
          <w:lang w:val="zh-CN"/>
        </w:rPr>
        <w:t>三档低税率</w:t>
      </w:r>
      <w:proofErr w:type="gramEnd"/>
      <w:r>
        <w:rPr>
          <w:rFonts w:ascii="仿宋" w:eastAsia="仿宋" w:hAnsi="仿宋" w:cs="仿宋" w:hint="eastAsia"/>
          <w:sz w:val="32"/>
          <w:szCs w:val="32"/>
          <w:lang w:val="zh-CN"/>
        </w:rPr>
        <w:t>的级距，缩小</w:t>
      </w:r>
      <w:r>
        <w:rPr>
          <w:rFonts w:ascii="仿宋" w:eastAsia="仿宋" w:hAnsi="仿宋" w:cs="仿宋" w:hint="eastAsia"/>
          <w:sz w:val="32"/>
          <w:szCs w:val="32"/>
          <w:lang w:val="zh-CN"/>
        </w:rPr>
        <w:t>25%</w:t>
      </w:r>
      <w:r>
        <w:rPr>
          <w:rFonts w:ascii="仿宋" w:eastAsia="仿宋" w:hAnsi="仿宋" w:cs="仿宋" w:hint="eastAsia"/>
          <w:sz w:val="32"/>
          <w:szCs w:val="32"/>
          <w:lang w:val="zh-CN"/>
        </w:rPr>
        <w:t>税率的级距，</w:t>
      </w:r>
      <w:r>
        <w:rPr>
          <w:rFonts w:ascii="仿宋" w:eastAsia="仿宋" w:hAnsi="仿宋" w:cs="仿宋" w:hint="eastAsia"/>
          <w:sz w:val="32"/>
          <w:szCs w:val="32"/>
          <w:lang w:val="zh-CN"/>
        </w:rPr>
        <w:t>30%</w:t>
      </w:r>
      <w:r>
        <w:rPr>
          <w:rFonts w:ascii="仿宋" w:eastAsia="仿宋" w:hAnsi="仿宋" w:cs="仿宋" w:hint="eastAsia"/>
          <w:sz w:val="32"/>
          <w:szCs w:val="32"/>
          <w:lang w:val="zh-CN"/>
        </w:rPr>
        <w:t>、</w:t>
      </w:r>
      <w:r>
        <w:rPr>
          <w:rFonts w:ascii="仿宋" w:eastAsia="仿宋" w:hAnsi="仿宋" w:cs="仿宋" w:hint="eastAsia"/>
          <w:sz w:val="32"/>
          <w:szCs w:val="32"/>
          <w:lang w:val="zh-CN"/>
        </w:rPr>
        <w:t>35%</w:t>
      </w:r>
      <w:r>
        <w:rPr>
          <w:rFonts w:ascii="仿宋" w:eastAsia="仿宋" w:hAnsi="仿宋" w:cs="仿宋" w:hint="eastAsia"/>
          <w:sz w:val="32"/>
          <w:szCs w:val="32"/>
          <w:lang w:val="zh-CN"/>
        </w:rPr>
        <w:t>、</w:t>
      </w:r>
      <w:r>
        <w:rPr>
          <w:rFonts w:ascii="仿宋" w:eastAsia="仿宋" w:hAnsi="仿宋" w:cs="仿宋" w:hint="eastAsia"/>
          <w:sz w:val="32"/>
          <w:szCs w:val="32"/>
          <w:lang w:val="zh-CN"/>
        </w:rPr>
        <w:t>45%</w:t>
      </w:r>
      <w:r>
        <w:rPr>
          <w:rFonts w:ascii="仿宋" w:eastAsia="仿宋" w:hAnsi="仿宋" w:cs="仿宋" w:hint="eastAsia"/>
          <w:sz w:val="32"/>
          <w:szCs w:val="32"/>
          <w:lang w:val="zh-CN"/>
        </w:rPr>
        <w:t>三</w:t>
      </w:r>
      <w:proofErr w:type="gramStart"/>
      <w:r>
        <w:rPr>
          <w:rFonts w:ascii="仿宋" w:eastAsia="仿宋" w:hAnsi="仿宋" w:cs="仿宋" w:hint="eastAsia"/>
          <w:sz w:val="32"/>
          <w:szCs w:val="32"/>
          <w:lang w:val="zh-CN"/>
        </w:rPr>
        <w:t>档较高</w:t>
      </w:r>
      <w:proofErr w:type="gramEnd"/>
      <w:r>
        <w:rPr>
          <w:rFonts w:ascii="仿宋" w:eastAsia="仿宋" w:hAnsi="仿宋" w:cs="仿宋" w:hint="eastAsia"/>
          <w:sz w:val="32"/>
          <w:szCs w:val="32"/>
          <w:lang w:val="zh-CN"/>
        </w:rPr>
        <w:t>税率级距不变。</w:t>
      </w:r>
    </w:p>
    <w:tbl>
      <w:tblPr>
        <w:tblW w:w="8329" w:type="dxa"/>
        <w:jc w:val="center"/>
        <w:tblInd w:w="108" w:type="dxa"/>
        <w:tblLayout w:type="fixed"/>
        <w:tblLook w:val="04A0" w:firstRow="1" w:lastRow="0" w:firstColumn="1" w:lastColumn="0" w:noHBand="0" w:noVBand="1"/>
      </w:tblPr>
      <w:tblGrid>
        <w:gridCol w:w="616"/>
        <w:gridCol w:w="2744"/>
        <w:gridCol w:w="640"/>
        <w:gridCol w:w="242"/>
        <w:gridCol w:w="602"/>
        <w:gridCol w:w="2883"/>
        <w:gridCol w:w="602"/>
      </w:tblGrid>
      <w:tr w:rsidR="000C0B4A">
        <w:trPr>
          <w:trHeight w:val="440"/>
          <w:jc w:val="center"/>
        </w:trPr>
        <w:tc>
          <w:tcPr>
            <w:tcW w:w="4000" w:type="dxa"/>
            <w:gridSpan w:val="3"/>
            <w:tcBorders>
              <w:top w:val="single" w:sz="4" w:space="0" w:color="auto"/>
              <w:left w:val="single" w:sz="4" w:space="0" w:color="auto"/>
              <w:bottom w:val="single" w:sz="4" w:space="0" w:color="auto"/>
              <w:right w:val="single" w:sz="4" w:space="0" w:color="auto"/>
            </w:tcBorders>
            <w:vAlign w:val="center"/>
          </w:tcPr>
          <w:p w:rsidR="000C0B4A" w:rsidRDefault="003D2F61">
            <w:pPr>
              <w:widowControl/>
              <w:jc w:val="center"/>
              <w:rPr>
                <w:rFonts w:ascii="仿宋" w:eastAsia="仿宋" w:hAnsi="仿宋" w:cs="仿宋"/>
                <w:sz w:val="32"/>
                <w:szCs w:val="32"/>
                <w:lang w:val="zh-CN"/>
              </w:rPr>
            </w:pPr>
            <w:r>
              <w:rPr>
                <w:rFonts w:ascii="仿宋" w:eastAsia="仿宋" w:hAnsi="仿宋" w:cs="仿宋" w:hint="eastAsia"/>
                <w:sz w:val="32"/>
                <w:szCs w:val="32"/>
                <w:lang w:val="zh-CN"/>
              </w:rPr>
              <w:t>个人所得税税率表</w:t>
            </w:r>
            <w:proofErr w:type="gramStart"/>
            <w:r>
              <w:rPr>
                <w:rFonts w:ascii="仿宋" w:eastAsia="仿宋" w:hAnsi="仿宋" w:cs="仿宋" w:hint="eastAsia"/>
                <w:sz w:val="32"/>
                <w:szCs w:val="32"/>
                <w:lang w:val="zh-CN"/>
              </w:rPr>
              <w:t>一</w:t>
            </w:r>
            <w:proofErr w:type="gramEnd"/>
            <w:r>
              <w:rPr>
                <w:rFonts w:ascii="仿宋" w:eastAsia="仿宋" w:hAnsi="仿宋" w:cs="仿宋" w:hint="eastAsia"/>
                <w:sz w:val="32"/>
                <w:szCs w:val="32"/>
                <w:lang w:val="zh-CN"/>
              </w:rPr>
              <w:t>（工资、薪金所得适用）</w:t>
            </w:r>
          </w:p>
        </w:tc>
        <w:tc>
          <w:tcPr>
            <w:tcW w:w="242" w:type="dxa"/>
            <w:vMerge w:val="restart"/>
            <w:tcBorders>
              <w:top w:val="nil"/>
              <w:left w:val="nil"/>
              <w:right w:val="single" w:sz="4" w:space="0" w:color="auto"/>
            </w:tcBorders>
            <w:vAlign w:val="center"/>
          </w:tcPr>
          <w:p w:rsidR="000C0B4A" w:rsidRDefault="000C0B4A">
            <w:pPr>
              <w:widowControl/>
              <w:ind w:firstLine="360"/>
              <w:jc w:val="center"/>
              <w:rPr>
                <w:rFonts w:ascii="仿宋" w:eastAsia="仿宋" w:hAnsi="仿宋" w:cs="仿宋"/>
                <w:sz w:val="32"/>
                <w:szCs w:val="32"/>
                <w:lang w:val="zh-CN"/>
              </w:rPr>
            </w:pPr>
          </w:p>
        </w:tc>
        <w:tc>
          <w:tcPr>
            <w:tcW w:w="4087" w:type="dxa"/>
            <w:gridSpan w:val="3"/>
            <w:tcBorders>
              <w:top w:val="single" w:sz="4" w:space="0" w:color="auto"/>
              <w:left w:val="nil"/>
              <w:bottom w:val="single" w:sz="4" w:space="0" w:color="auto"/>
              <w:right w:val="single" w:sz="4" w:space="0" w:color="auto"/>
            </w:tcBorders>
            <w:vAlign w:val="center"/>
          </w:tcPr>
          <w:p w:rsidR="000C0B4A" w:rsidRDefault="003D2F61">
            <w:pPr>
              <w:jc w:val="center"/>
              <w:rPr>
                <w:rFonts w:ascii="仿宋" w:eastAsia="仿宋" w:hAnsi="仿宋" w:cs="仿宋"/>
                <w:sz w:val="32"/>
                <w:szCs w:val="32"/>
                <w:lang w:val="zh-CN"/>
              </w:rPr>
            </w:pPr>
            <w:r>
              <w:rPr>
                <w:rFonts w:ascii="仿宋" w:eastAsia="仿宋" w:hAnsi="仿宋" w:cs="仿宋" w:hint="eastAsia"/>
                <w:sz w:val="32"/>
                <w:szCs w:val="32"/>
                <w:lang w:val="zh-CN"/>
              </w:rPr>
              <w:t>个人所得税税率</w:t>
            </w:r>
            <w:r>
              <w:rPr>
                <w:rFonts w:ascii="仿宋" w:eastAsia="仿宋" w:hAnsi="仿宋" w:cs="仿宋" w:hint="eastAsia"/>
                <w:sz w:val="32"/>
                <w:szCs w:val="32"/>
                <w:lang w:val="zh-CN"/>
              </w:rPr>
              <w:t>表</w:t>
            </w:r>
            <w:proofErr w:type="gramStart"/>
            <w:r>
              <w:rPr>
                <w:rFonts w:ascii="仿宋" w:eastAsia="仿宋" w:hAnsi="仿宋" w:cs="仿宋" w:hint="eastAsia"/>
                <w:sz w:val="32"/>
                <w:szCs w:val="32"/>
                <w:lang w:val="zh-CN"/>
              </w:rPr>
              <w:t>一</w:t>
            </w:r>
            <w:proofErr w:type="gramEnd"/>
            <w:r>
              <w:rPr>
                <w:rFonts w:ascii="仿宋" w:eastAsia="仿宋" w:hAnsi="仿宋" w:cs="仿宋" w:hint="eastAsia"/>
                <w:sz w:val="32"/>
                <w:szCs w:val="32"/>
                <w:lang w:val="zh-CN"/>
              </w:rPr>
              <w:t>（综合所得适用）</w:t>
            </w:r>
          </w:p>
        </w:tc>
      </w:tr>
      <w:tr w:rsidR="000C0B4A">
        <w:trPr>
          <w:trHeight w:val="381"/>
          <w:jc w:val="center"/>
        </w:trPr>
        <w:tc>
          <w:tcPr>
            <w:tcW w:w="616" w:type="dxa"/>
            <w:tcBorders>
              <w:top w:val="nil"/>
              <w:left w:val="single" w:sz="4" w:space="0" w:color="auto"/>
              <w:bottom w:val="single" w:sz="4" w:space="0" w:color="auto"/>
              <w:right w:val="single" w:sz="4" w:space="0" w:color="auto"/>
            </w:tcBorders>
            <w:vAlign w:val="center"/>
          </w:tcPr>
          <w:p w:rsidR="000C0B4A" w:rsidRDefault="003D2F61">
            <w:pPr>
              <w:widowControl/>
              <w:jc w:val="center"/>
              <w:rPr>
                <w:rFonts w:ascii="仿宋" w:eastAsia="仿宋" w:hAnsi="仿宋" w:cs="仿宋"/>
                <w:sz w:val="32"/>
                <w:szCs w:val="32"/>
                <w:lang w:val="zh-CN"/>
              </w:rPr>
            </w:pPr>
            <w:r>
              <w:rPr>
                <w:rFonts w:ascii="仿宋" w:eastAsia="仿宋" w:hAnsi="仿宋" w:cs="仿宋" w:hint="eastAsia"/>
                <w:sz w:val="32"/>
                <w:szCs w:val="32"/>
                <w:lang w:val="zh-CN"/>
              </w:rPr>
              <w:t>级次</w:t>
            </w:r>
          </w:p>
        </w:tc>
        <w:tc>
          <w:tcPr>
            <w:tcW w:w="2744" w:type="dxa"/>
            <w:tcBorders>
              <w:top w:val="nil"/>
              <w:left w:val="nil"/>
              <w:bottom w:val="single" w:sz="4" w:space="0" w:color="auto"/>
              <w:right w:val="single" w:sz="4" w:space="0" w:color="auto"/>
            </w:tcBorders>
            <w:vAlign w:val="center"/>
          </w:tcPr>
          <w:p w:rsidR="000C0B4A" w:rsidRDefault="003D2F61">
            <w:pPr>
              <w:widowControl/>
              <w:jc w:val="center"/>
              <w:rPr>
                <w:rFonts w:ascii="仿宋" w:eastAsia="仿宋" w:hAnsi="仿宋" w:cs="仿宋"/>
                <w:sz w:val="32"/>
                <w:szCs w:val="32"/>
                <w:lang w:val="zh-CN"/>
              </w:rPr>
            </w:pPr>
            <w:r>
              <w:rPr>
                <w:rFonts w:ascii="仿宋" w:eastAsia="仿宋" w:hAnsi="仿宋" w:cs="仿宋" w:hint="eastAsia"/>
                <w:sz w:val="32"/>
                <w:szCs w:val="32"/>
                <w:lang w:val="zh-CN"/>
              </w:rPr>
              <w:t>月应纳税所得额</w:t>
            </w:r>
          </w:p>
        </w:tc>
        <w:tc>
          <w:tcPr>
            <w:tcW w:w="640" w:type="dxa"/>
            <w:tcBorders>
              <w:top w:val="nil"/>
              <w:left w:val="nil"/>
              <w:bottom w:val="single" w:sz="4" w:space="0" w:color="auto"/>
              <w:right w:val="single" w:sz="4" w:space="0" w:color="auto"/>
            </w:tcBorders>
            <w:vAlign w:val="center"/>
          </w:tcPr>
          <w:p w:rsidR="000C0B4A" w:rsidRDefault="003D2F61">
            <w:pPr>
              <w:widowControl/>
              <w:jc w:val="center"/>
              <w:rPr>
                <w:rFonts w:ascii="仿宋" w:eastAsia="仿宋" w:hAnsi="仿宋" w:cs="仿宋"/>
                <w:sz w:val="32"/>
                <w:szCs w:val="32"/>
                <w:lang w:val="zh-CN"/>
              </w:rPr>
            </w:pPr>
            <w:r>
              <w:rPr>
                <w:rFonts w:ascii="仿宋" w:eastAsia="仿宋" w:hAnsi="仿宋" w:cs="仿宋" w:hint="eastAsia"/>
                <w:sz w:val="32"/>
                <w:szCs w:val="32"/>
                <w:lang w:val="zh-CN"/>
              </w:rPr>
              <w:t>税率</w:t>
            </w:r>
          </w:p>
        </w:tc>
        <w:tc>
          <w:tcPr>
            <w:tcW w:w="242" w:type="dxa"/>
            <w:vMerge/>
            <w:tcBorders>
              <w:left w:val="nil"/>
              <w:right w:val="single" w:sz="4" w:space="0" w:color="auto"/>
            </w:tcBorders>
            <w:vAlign w:val="center"/>
          </w:tcPr>
          <w:p w:rsidR="000C0B4A" w:rsidRDefault="000C0B4A">
            <w:pPr>
              <w:widowControl/>
              <w:ind w:firstLine="360"/>
              <w:jc w:val="center"/>
              <w:rPr>
                <w:rFonts w:ascii="仿宋" w:eastAsia="仿宋" w:hAnsi="仿宋" w:cs="仿宋"/>
                <w:sz w:val="32"/>
                <w:szCs w:val="32"/>
                <w:lang w:val="zh-CN"/>
              </w:rPr>
            </w:pPr>
          </w:p>
        </w:tc>
        <w:tc>
          <w:tcPr>
            <w:tcW w:w="602" w:type="dxa"/>
            <w:tcBorders>
              <w:top w:val="nil"/>
              <w:left w:val="nil"/>
              <w:bottom w:val="single" w:sz="4" w:space="0" w:color="auto"/>
              <w:right w:val="single" w:sz="4" w:space="0" w:color="auto"/>
            </w:tcBorders>
            <w:vAlign w:val="center"/>
          </w:tcPr>
          <w:p w:rsidR="000C0B4A" w:rsidRDefault="003D2F61">
            <w:pPr>
              <w:widowControl/>
              <w:jc w:val="center"/>
              <w:rPr>
                <w:rFonts w:ascii="仿宋" w:eastAsia="仿宋" w:hAnsi="仿宋" w:cs="仿宋"/>
                <w:sz w:val="32"/>
                <w:szCs w:val="32"/>
                <w:lang w:val="zh-CN"/>
              </w:rPr>
            </w:pPr>
            <w:r>
              <w:rPr>
                <w:rFonts w:ascii="仿宋" w:eastAsia="仿宋" w:hAnsi="仿宋" w:cs="仿宋" w:hint="eastAsia"/>
                <w:sz w:val="32"/>
                <w:szCs w:val="32"/>
                <w:lang w:val="zh-CN"/>
              </w:rPr>
              <w:t>级次</w:t>
            </w:r>
          </w:p>
        </w:tc>
        <w:tc>
          <w:tcPr>
            <w:tcW w:w="2883" w:type="dxa"/>
            <w:tcBorders>
              <w:top w:val="nil"/>
              <w:left w:val="nil"/>
              <w:bottom w:val="single" w:sz="4" w:space="0" w:color="auto"/>
              <w:right w:val="single" w:sz="4" w:space="0" w:color="auto"/>
            </w:tcBorders>
            <w:vAlign w:val="center"/>
          </w:tcPr>
          <w:p w:rsidR="000C0B4A" w:rsidRDefault="003D2F61">
            <w:pPr>
              <w:widowControl/>
              <w:jc w:val="center"/>
              <w:rPr>
                <w:rFonts w:ascii="仿宋" w:eastAsia="仿宋" w:hAnsi="仿宋" w:cs="仿宋"/>
                <w:sz w:val="32"/>
                <w:szCs w:val="32"/>
                <w:lang w:val="zh-CN"/>
              </w:rPr>
            </w:pPr>
            <w:r>
              <w:rPr>
                <w:rFonts w:ascii="仿宋" w:eastAsia="仿宋" w:hAnsi="仿宋" w:cs="仿宋" w:hint="eastAsia"/>
                <w:sz w:val="32"/>
                <w:szCs w:val="32"/>
                <w:lang w:val="zh-CN"/>
              </w:rPr>
              <w:t>全年应纳税所得额</w:t>
            </w:r>
          </w:p>
        </w:tc>
        <w:tc>
          <w:tcPr>
            <w:tcW w:w="602" w:type="dxa"/>
            <w:tcBorders>
              <w:top w:val="nil"/>
              <w:left w:val="nil"/>
              <w:bottom w:val="single" w:sz="4" w:space="0" w:color="auto"/>
              <w:right w:val="single" w:sz="4" w:space="0" w:color="auto"/>
            </w:tcBorders>
            <w:vAlign w:val="center"/>
          </w:tcPr>
          <w:p w:rsidR="000C0B4A" w:rsidRDefault="003D2F61">
            <w:pPr>
              <w:widowControl/>
              <w:jc w:val="center"/>
              <w:rPr>
                <w:rFonts w:ascii="仿宋" w:eastAsia="仿宋" w:hAnsi="仿宋" w:cs="仿宋"/>
                <w:sz w:val="32"/>
                <w:szCs w:val="32"/>
                <w:lang w:val="zh-CN"/>
              </w:rPr>
            </w:pPr>
            <w:r>
              <w:rPr>
                <w:rFonts w:ascii="仿宋" w:eastAsia="仿宋" w:hAnsi="仿宋" w:cs="仿宋" w:hint="eastAsia"/>
                <w:sz w:val="32"/>
                <w:szCs w:val="32"/>
                <w:lang w:val="zh-CN"/>
              </w:rPr>
              <w:t>税率</w:t>
            </w:r>
          </w:p>
        </w:tc>
      </w:tr>
      <w:tr w:rsidR="000C0B4A">
        <w:trPr>
          <w:trHeight w:val="440"/>
          <w:jc w:val="center"/>
        </w:trPr>
        <w:tc>
          <w:tcPr>
            <w:tcW w:w="616" w:type="dxa"/>
            <w:tcBorders>
              <w:top w:val="nil"/>
              <w:left w:val="single" w:sz="4" w:space="0" w:color="auto"/>
              <w:bottom w:val="single" w:sz="4" w:space="0" w:color="auto"/>
              <w:right w:val="single" w:sz="4" w:space="0" w:color="auto"/>
            </w:tcBorders>
            <w:vAlign w:val="center"/>
          </w:tcPr>
          <w:p w:rsidR="000C0B4A" w:rsidRDefault="003D2F61">
            <w:pPr>
              <w:widowControl/>
              <w:jc w:val="center"/>
              <w:rPr>
                <w:rFonts w:ascii="仿宋" w:eastAsia="仿宋" w:hAnsi="仿宋" w:cs="仿宋"/>
                <w:sz w:val="32"/>
                <w:szCs w:val="32"/>
                <w:lang w:val="zh-CN"/>
              </w:rPr>
            </w:pPr>
            <w:r>
              <w:rPr>
                <w:rFonts w:ascii="仿宋" w:eastAsia="仿宋" w:hAnsi="仿宋" w:cs="仿宋" w:hint="eastAsia"/>
                <w:sz w:val="32"/>
                <w:szCs w:val="32"/>
                <w:lang w:val="zh-CN"/>
              </w:rPr>
              <w:t>1</w:t>
            </w:r>
          </w:p>
        </w:tc>
        <w:tc>
          <w:tcPr>
            <w:tcW w:w="2744" w:type="dxa"/>
            <w:tcBorders>
              <w:top w:val="nil"/>
              <w:left w:val="nil"/>
              <w:bottom w:val="single" w:sz="4" w:space="0" w:color="auto"/>
              <w:right w:val="single" w:sz="4" w:space="0" w:color="auto"/>
            </w:tcBorders>
            <w:vAlign w:val="center"/>
          </w:tcPr>
          <w:p w:rsidR="000C0B4A" w:rsidRDefault="003D2F61">
            <w:pPr>
              <w:widowControl/>
              <w:jc w:val="center"/>
              <w:rPr>
                <w:rFonts w:ascii="仿宋" w:eastAsia="仿宋" w:hAnsi="仿宋" w:cs="仿宋"/>
                <w:sz w:val="32"/>
                <w:szCs w:val="32"/>
                <w:lang w:val="zh-CN"/>
              </w:rPr>
            </w:pPr>
            <w:r>
              <w:rPr>
                <w:rFonts w:ascii="仿宋" w:eastAsia="仿宋" w:hAnsi="仿宋" w:cs="仿宋" w:hint="eastAsia"/>
                <w:sz w:val="32"/>
                <w:szCs w:val="32"/>
                <w:lang w:val="zh-CN"/>
              </w:rPr>
              <w:t>不超过</w:t>
            </w:r>
            <w:r>
              <w:rPr>
                <w:rFonts w:ascii="仿宋" w:eastAsia="仿宋" w:hAnsi="仿宋" w:cs="仿宋" w:hint="eastAsia"/>
                <w:sz w:val="32"/>
                <w:szCs w:val="32"/>
                <w:lang w:val="zh-CN"/>
              </w:rPr>
              <w:t>1500</w:t>
            </w:r>
            <w:r>
              <w:rPr>
                <w:rFonts w:ascii="仿宋" w:eastAsia="仿宋" w:hAnsi="仿宋" w:cs="仿宋" w:hint="eastAsia"/>
                <w:sz w:val="32"/>
                <w:szCs w:val="32"/>
                <w:lang w:val="zh-CN"/>
              </w:rPr>
              <w:t>元</w:t>
            </w:r>
          </w:p>
        </w:tc>
        <w:tc>
          <w:tcPr>
            <w:tcW w:w="640" w:type="dxa"/>
            <w:tcBorders>
              <w:top w:val="nil"/>
              <w:left w:val="nil"/>
              <w:bottom w:val="single" w:sz="4" w:space="0" w:color="auto"/>
              <w:right w:val="single" w:sz="4" w:space="0" w:color="auto"/>
            </w:tcBorders>
            <w:vAlign w:val="center"/>
          </w:tcPr>
          <w:p w:rsidR="000C0B4A" w:rsidRDefault="003D2F61">
            <w:pPr>
              <w:widowControl/>
              <w:jc w:val="center"/>
              <w:rPr>
                <w:rFonts w:ascii="仿宋" w:eastAsia="仿宋" w:hAnsi="仿宋" w:cs="仿宋"/>
                <w:sz w:val="32"/>
                <w:szCs w:val="32"/>
                <w:lang w:val="zh-CN"/>
              </w:rPr>
            </w:pPr>
            <w:r>
              <w:rPr>
                <w:rFonts w:ascii="仿宋" w:eastAsia="仿宋" w:hAnsi="仿宋" w:cs="仿宋" w:hint="eastAsia"/>
                <w:sz w:val="32"/>
                <w:szCs w:val="32"/>
                <w:lang w:val="zh-CN"/>
              </w:rPr>
              <w:t>3%</w:t>
            </w:r>
          </w:p>
        </w:tc>
        <w:tc>
          <w:tcPr>
            <w:tcW w:w="242" w:type="dxa"/>
            <w:vMerge/>
            <w:tcBorders>
              <w:left w:val="nil"/>
              <w:right w:val="single" w:sz="4" w:space="0" w:color="auto"/>
            </w:tcBorders>
            <w:vAlign w:val="center"/>
          </w:tcPr>
          <w:p w:rsidR="000C0B4A" w:rsidRDefault="000C0B4A">
            <w:pPr>
              <w:widowControl/>
              <w:ind w:firstLine="360"/>
              <w:jc w:val="center"/>
              <w:rPr>
                <w:rFonts w:ascii="仿宋" w:eastAsia="仿宋" w:hAnsi="仿宋" w:cs="仿宋"/>
                <w:sz w:val="32"/>
                <w:szCs w:val="32"/>
                <w:lang w:val="zh-CN"/>
              </w:rPr>
            </w:pPr>
          </w:p>
        </w:tc>
        <w:tc>
          <w:tcPr>
            <w:tcW w:w="602" w:type="dxa"/>
            <w:tcBorders>
              <w:top w:val="nil"/>
              <w:left w:val="nil"/>
              <w:bottom w:val="single" w:sz="4" w:space="0" w:color="auto"/>
              <w:right w:val="single" w:sz="4" w:space="0" w:color="auto"/>
            </w:tcBorders>
            <w:vAlign w:val="center"/>
          </w:tcPr>
          <w:p w:rsidR="000C0B4A" w:rsidRDefault="003D2F61">
            <w:pPr>
              <w:widowControl/>
              <w:jc w:val="center"/>
              <w:rPr>
                <w:rFonts w:ascii="仿宋" w:eastAsia="仿宋" w:hAnsi="仿宋" w:cs="仿宋"/>
                <w:sz w:val="32"/>
                <w:szCs w:val="32"/>
                <w:lang w:val="zh-CN"/>
              </w:rPr>
            </w:pPr>
            <w:r>
              <w:rPr>
                <w:rFonts w:ascii="仿宋" w:eastAsia="仿宋" w:hAnsi="仿宋" w:cs="仿宋" w:hint="eastAsia"/>
                <w:sz w:val="32"/>
                <w:szCs w:val="32"/>
                <w:lang w:val="zh-CN"/>
              </w:rPr>
              <w:t>1</w:t>
            </w:r>
          </w:p>
        </w:tc>
        <w:tc>
          <w:tcPr>
            <w:tcW w:w="2883" w:type="dxa"/>
            <w:tcBorders>
              <w:top w:val="nil"/>
              <w:left w:val="nil"/>
              <w:bottom w:val="single" w:sz="4" w:space="0" w:color="auto"/>
              <w:right w:val="single" w:sz="4" w:space="0" w:color="auto"/>
            </w:tcBorders>
            <w:vAlign w:val="center"/>
          </w:tcPr>
          <w:p w:rsidR="000C0B4A" w:rsidRDefault="003D2F61">
            <w:pPr>
              <w:widowControl/>
              <w:jc w:val="center"/>
              <w:rPr>
                <w:rFonts w:ascii="仿宋" w:eastAsia="仿宋" w:hAnsi="仿宋" w:cs="仿宋"/>
                <w:sz w:val="32"/>
                <w:szCs w:val="32"/>
                <w:lang w:val="zh-CN"/>
              </w:rPr>
            </w:pPr>
            <w:r>
              <w:rPr>
                <w:rFonts w:ascii="仿宋" w:eastAsia="仿宋" w:hAnsi="仿宋" w:cs="仿宋" w:hint="eastAsia"/>
                <w:sz w:val="32"/>
                <w:szCs w:val="32"/>
                <w:lang w:val="zh-CN"/>
              </w:rPr>
              <w:t>不超过</w:t>
            </w:r>
            <w:r>
              <w:rPr>
                <w:rFonts w:ascii="仿宋" w:eastAsia="仿宋" w:hAnsi="仿宋" w:cs="仿宋" w:hint="eastAsia"/>
                <w:sz w:val="32"/>
                <w:szCs w:val="32"/>
                <w:lang w:val="zh-CN"/>
              </w:rPr>
              <w:t>36000</w:t>
            </w:r>
            <w:r>
              <w:rPr>
                <w:rFonts w:ascii="仿宋" w:eastAsia="仿宋" w:hAnsi="仿宋" w:cs="仿宋" w:hint="eastAsia"/>
                <w:sz w:val="32"/>
                <w:szCs w:val="32"/>
                <w:lang w:val="zh-CN"/>
              </w:rPr>
              <w:t>元</w:t>
            </w:r>
          </w:p>
        </w:tc>
        <w:tc>
          <w:tcPr>
            <w:tcW w:w="602" w:type="dxa"/>
            <w:tcBorders>
              <w:top w:val="nil"/>
              <w:left w:val="nil"/>
              <w:bottom w:val="single" w:sz="4" w:space="0" w:color="auto"/>
              <w:right w:val="single" w:sz="4" w:space="0" w:color="auto"/>
            </w:tcBorders>
            <w:vAlign w:val="center"/>
          </w:tcPr>
          <w:p w:rsidR="000C0B4A" w:rsidRDefault="003D2F61">
            <w:pPr>
              <w:widowControl/>
              <w:jc w:val="center"/>
              <w:rPr>
                <w:rFonts w:ascii="仿宋" w:eastAsia="仿宋" w:hAnsi="仿宋" w:cs="仿宋"/>
                <w:sz w:val="32"/>
                <w:szCs w:val="32"/>
                <w:lang w:val="zh-CN"/>
              </w:rPr>
            </w:pPr>
            <w:r>
              <w:rPr>
                <w:rFonts w:ascii="仿宋" w:eastAsia="仿宋" w:hAnsi="仿宋" w:cs="仿宋" w:hint="eastAsia"/>
                <w:sz w:val="32"/>
                <w:szCs w:val="32"/>
                <w:lang w:val="zh-CN"/>
              </w:rPr>
              <w:t>3%</w:t>
            </w:r>
          </w:p>
        </w:tc>
      </w:tr>
      <w:tr w:rsidR="000C0B4A">
        <w:trPr>
          <w:trHeight w:val="440"/>
          <w:jc w:val="center"/>
        </w:trPr>
        <w:tc>
          <w:tcPr>
            <w:tcW w:w="616" w:type="dxa"/>
            <w:tcBorders>
              <w:top w:val="nil"/>
              <w:left w:val="single" w:sz="4" w:space="0" w:color="auto"/>
              <w:bottom w:val="single" w:sz="4" w:space="0" w:color="auto"/>
              <w:right w:val="single" w:sz="4" w:space="0" w:color="auto"/>
            </w:tcBorders>
            <w:vAlign w:val="center"/>
          </w:tcPr>
          <w:p w:rsidR="000C0B4A" w:rsidRDefault="003D2F61">
            <w:pPr>
              <w:widowControl/>
              <w:jc w:val="center"/>
              <w:rPr>
                <w:rFonts w:ascii="仿宋" w:eastAsia="仿宋" w:hAnsi="仿宋" w:cs="仿宋"/>
                <w:sz w:val="32"/>
                <w:szCs w:val="32"/>
                <w:lang w:val="zh-CN"/>
              </w:rPr>
            </w:pPr>
            <w:r>
              <w:rPr>
                <w:rFonts w:ascii="仿宋" w:eastAsia="仿宋" w:hAnsi="仿宋" w:cs="仿宋" w:hint="eastAsia"/>
                <w:sz w:val="32"/>
                <w:szCs w:val="32"/>
                <w:lang w:val="zh-CN"/>
              </w:rPr>
              <w:t>2</w:t>
            </w:r>
          </w:p>
        </w:tc>
        <w:tc>
          <w:tcPr>
            <w:tcW w:w="2744" w:type="dxa"/>
            <w:tcBorders>
              <w:top w:val="nil"/>
              <w:left w:val="nil"/>
              <w:bottom w:val="single" w:sz="4" w:space="0" w:color="auto"/>
              <w:right w:val="single" w:sz="4" w:space="0" w:color="auto"/>
            </w:tcBorders>
            <w:vAlign w:val="center"/>
          </w:tcPr>
          <w:p w:rsidR="000C0B4A" w:rsidRDefault="003D2F61">
            <w:pPr>
              <w:widowControl/>
              <w:jc w:val="center"/>
              <w:rPr>
                <w:rFonts w:ascii="仿宋" w:eastAsia="仿宋" w:hAnsi="仿宋" w:cs="仿宋"/>
                <w:sz w:val="32"/>
                <w:szCs w:val="32"/>
                <w:lang w:val="zh-CN"/>
              </w:rPr>
            </w:pPr>
            <w:r>
              <w:rPr>
                <w:rFonts w:ascii="仿宋" w:eastAsia="仿宋" w:hAnsi="仿宋" w:cs="仿宋" w:hint="eastAsia"/>
                <w:sz w:val="32"/>
                <w:szCs w:val="32"/>
                <w:lang w:val="zh-CN"/>
              </w:rPr>
              <w:t>超过</w:t>
            </w:r>
            <w:r>
              <w:rPr>
                <w:rFonts w:ascii="仿宋" w:eastAsia="仿宋" w:hAnsi="仿宋" w:cs="仿宋" w:hint="eastAsia"/>
                <w:sz w:val="32"/>
                <w:szCs w:val="32"/>
                <w:lang w:val="zh-CN"/>
              </w:rPr>
              <w:t>1500</w:t>
            </w:r>
            <w:r>
              <w:rPr>
                <w:rFonts w:ascii="仿宋" w:eastAsia="仿宋" w:hAnsi="仿宋" w:cs="仿宋" w:hint="eastAsia"/>
                <w:sz w:val="32"/>
                <w:szCs w:val="32"/>
                <w:lang w:val="zh-CN"/>
              </w:rPr>
              <w:t>元至</w:t>
            </w:r>
            <w:r>
              <w:rPr>
                <w:rFonts w:ascii="仿宋" w:eastAsia="仿宋" w:hAnsi="仿宋" w:cs="仿宋" w:hint="eastAsia"/>
                <w:sz w:val="32"/>
                <w:szCs w:val="32"/>
                <w:lang w:val="zh-CN"/>
              </w:rPr>
              <w:t>4500</w:t>
            </w:r>
            <w:r>
              <w:rPr>
                <w:rFonts w:ascii="仿宋" w:eastAsia="仿宋" w:hAnsi="仿宋" w:cs="仿宋" w:hint="eastAsia"/>
                <w:sz w:val="32"/>
                <w:szCs w:val="32"/>
                <w:lang w:val="zh-CN"/>
              </w:rPr>
              <w:t>元的部分</w:t>
            </w:r>
          </w:p>
        </w:tc>
        <w:tc>
          <w:tcPr>
            <w:tcW w:w="640" w:type="dxa"/>
            <w:tcBorders>
              <w:top w:val="nil"/>
              <w:left w:val="nil"/>
              <w:bottom w:val="single" w:sz="4" w:space="0" w:color="auto"/>
              <w:right w:val="single" w:sz="4" w:space="0" w:color="auto"/>
            </w:tcBorders>
            <w:vAlign w:val="center"/>
          </w:tcPr>
          <w:p w:rsidR="000C0B4A" w:rsidRDefault="003D2F61">
            <w:pPr>
              <w:widowControl/>
              <w:jc w:val="center"/>
              <w:rPr>
                <w:rFonts w:ascii="仿宋" w:eastAsia="仿宋" w:hAnsi="仿宋" w:cs="仿宋"/>
                <w:sz w:val="32"/>
                <w:szCs w:val="32"/>
                <w:lang w:val="zh-CN"/>
              </w:rPr>
            </w:pPr>
            <w:r>
              <w:rPr>
                <w:rFonts w:ascii="仿宋" w:eastAsia="仿宋" w:hAnsi="仿宋" w:cs="仿宋" w:hint="eastAsia"/>
                <w:sz w:val="32"/>
                <w:szCs w:val="32"/>
                <w:lang w:val="zh-CN"/>
              </w:rPr>
              <w:t>10%</w:t>
            </w:r>
          </w:p>
        </w:tc>
        <w:tc>
          <w:tcPr>
            <w:tcW w:w="242" w:type="dxa"/>
            <w:vMerge/>
            <w:tcBorders>
              <w:left w:val="nil"/>
              <w:right w:val="single" w:sz="4" w:space="0" w:color="auto"/>
            </w:tcBorders>
            <w:vAlign w:val="center"/>
          </w:tcPr>
          <w:p w:rsidR="000C0B4A" w:rsidRDefault="000C0B4A">
            <w:pPr>
              <w:widowControl/>
              <w:ind w:firstLine="360"/>
              <w:jc w:val="center"/>
              <w:rPr>
                <w:rFonts w:ascii="仿宋" w:eastAsia="仿宋" w:hAnsi="仿宋" w:cs="仿宋"/>
                <w:sz w:val="32"/>
                <w:szCs w:val="32"/>
                <w:lang w:val="zh-CN"/>
              </w:rPr>
            </w:pPr>
          </w:p>
        </w:tc>
        <w:tc>
          <w:tcPr>
            <w:tcW w:w="602" w:type="dxa"/>
            <w:tcBorders>
              <w:top w:val="nil"/>
              <w:left w:val="nil"/>
              <w:bottom w:val="single" w:sz="4" w:space="0" w:color="auto"/>
              <w:right w:val="single" w:sz="4" w:space="0" w:color="auto"/>
            </w:tcBorders>
            <w:vAlign w:val="center"/>
          </w:tcPr>
          <w:p w:rsidR="000C0B4A" w:rsidRDefault="003D2F61">
            <w:pPr>
              <w:widowControl/>
              <w:jc w:val="center"/>
              <w:rPr>
                <w:rFonts w:ascii="仿宋" w:eastAsia="仿宋" w:hAnsi="仿宋" w:cs="仿宋"/>
                <w:sz w:val="32"/>
                <w:szCs w:val="32"/>
                <w:lang w:val="zh-CN"/>
              </w:rPr>
            </w:pPr>
            <w:r>
              <w:rPr>
                <w:rFonts w:ascii="仿宋" w:eastAsia="仿宋" w:hAnsi="仿宋" w:cs="仿宋" w:hint="eastAsia"/>
                <w:sz w:val="32"/>
                <w:szCs w:val="32"/>
                <w:lang w:val="zh-CN"/>
              </w:rPr>
              <w:t>2</w:t>
            </w:r>
          </w:p>
        </w:tc>
        <w:tc>
          <w:tcPr>
            <w:tcW w:w="2883" w:type="dxa"/>
            <w:tcBorders>
              <w:top w:val="nil"/>
              <w:left w:val="nil"/>
              <w:bottom w:val="single" w:sz="4" w:space="0" w:color="auto"/>
              <w:right w:val="single" w:sz="4" w:space="0" w:color="auto"/>
            </w:tcBorders>
            <w:vAlign w:val="center"/>
          </w:tcPr>
          <w:p w:rsidR="000C0B4A" w:rsidRDefault="003D2F61">
            <w:pPr>
              <w:widowControl/>
              <w:jc w:val="center"/>
              <w:rPr>
                <w:rFonts w:ascii="仿宋" w:eastAsia="仿宋" w:hAnsi="仿宋" w:cs="仿宋"/>
                <w:sz w:val="32"/>
                <w:szCs w:val="32"/>
                <w:lang w:val="zh-CN"/>
              </w:rPr>
            </w:pPr>
            <w:r>
              <w:rPr>
                <w:rFonts w:ascii="仿宋" w:eastAsia="仿宋" w:hAnsi="仿宋" w:cs="仿宋" w:hint="eastAsia"/>
                <w:sz w:val="32"/>
                <w:szCs w:val="32"/>
                <w:lang w:val="zh-CN"/>
              </w:rPr>
              <w:t>超过</w:t>
            </w:r>
            <w:r>
              <w:rPr>
                <w:rFonts w:ascii="仿宋" w:eastAsia="仿宋" w:hAnsi="仿宋" w:cs="仿宋" w:hint="eastAsia"/>
                <w:sz w:val="32"/>
                <w:szCs w:val="32"/>
                <w:lang w:val="zh-CN"/>
              </w:rPr>
              <w:t>36000</w:t>
            </w:r>
            <w:r>
              <w:rPr>
                <w:rFonts w:ascii="仿宋" w:eastAsia="仿宋" w:hAnsi="仿宋" w:cs="仿宋" w:hint="eastAsia"/>
                <w:sz w:val="32"/>
                <w:szCs w:val="32"/>
                <w:lang w:val="zh-CN"/>
              </w:rPr>
              <w:t>元至</w:t>
            </w:r>
            <w:r>
              <w:rPr>
                <w:rFonts w:ascii="仿宋" w:eastAsia="仿宋" w:hAnsi="仿宋" w:cs="仿宋" w:hint="eastAsia"/>
                <w:sz w:val="32"/>
                <w:szCs w:val="32"/>
                <w:lang w:val="zh-CN"/>
              </w:rPr>
              <w:t>144000</w:t>
            </w:r>
            <w:r>
              <w:rPr>
                <w:rFonts w:ascii="仿宋" w:eastAsia="仿宋" w:hAnsi="仿宋" w:cs="仿宋" w:hint="eastAsia"/>
                <w:sz w:val="32"/>
                <w:szCs w:val="32"/>
                <w:lang w:val="zh-CN"/>
              </w:rPr>
              <w:t>元的部分</w:t>
            </w:r>
          </w:p>
        </w:tc>
        <w:tc>
          <w:tcPr>
            <w:tcW w:w="602" w:type="dxa"/>
            <w:tcBorders>
              <w:top w:val="nil"/>
              <w:left w:val="nil"/>
              <w:bottom w:val="single" w:sz="4" w:space="0" w:color="auto"/>
              <w:right w:val="single" w:sz="4" w:space="0" w:color="auto"/>
            </w:tcBorders>
            <w:vAlign w:val="center"/>
          </w:tcPr>
          <w:p w:rsidR="000C0B4A" w:rsidRDefault="003D2F61">
            <w:pPr>
              <w:widowControl/>
              <w:jc w:val="center"/>
              <w:rPr>
                <w:rFonts w:ascii="仿宋" w:eastAsia="仿宋" w:hAnsi="仿宋" w:cs="仿宋"/>
                <w:sz w:val="32"/>
                <w:szCs w:val="32"/>
                <w:lang w:val="zh-CN"/>
              </w:rPr>
            </w:pPr>
            <w:r>
              <w:rPr>
                <w:rFonts w:ascii="仿宋" w:eastAsia="仿宋" w:hAnsi="仿宋" w:cs="仿宋" w:hint="eastAsia"/>
                <w:sz w:val="32"/>
                <w:szCs w:val="32"/>
                <w:lang w:val="zh-CN"/>
              </w:rPr>
              <w:t>10%</w:t>
            </w:r>
          </w:p>
        </w:tc>
      </w:tr>
      <w:tr w:rsidR="000C0B4A">
        <w:trPr>
          <w:trHeight w:val="440"/>
          <w:jc w:val="center"/>
        </w:trPr>
        <w:tc>
          <w:tcPr>
            <w:tcW w:w="616" w:type="dxa"/>
            <w:tcBorders>
              <w:top w:val="nil"/>
              <w:left w:val="single" w:sz="4" w:space="0" w:color="auto"/>
              <w:bottom w:val="single" w:sz="4" w:space="0" w:color="auto"/>
              <w:right w:val="single" w:sz="4" w:space="0" w:color="auto"/>
            </w:tcBorders>
            <w:vAlign w:val="center"/>
          </w:tcPr>
          <w:p w:rsidR="000C0B4A" w:rsidRDefault="003D2F61">
            <w:pPr>
              <w:widowControl/>
              <w:jc w:val="center"/>
              <w:rPr>
                <w:rFonts w:ascii="仿宋" w:eastAsia="仿宋" w:hAnsi="仿宋" w:cs="仿宋"/>
                <w:sz w:val="32"/>
                <w:szCs w:val="32"/>
                <w:lang w:val="zh-CN"/>
              </w:rPr>
            </w:pPr>
            <w:r>
              <w:rPr>
                <w:rFonts w:ascii="仿宋" w:eastAsia="仿宋" w:hAnsi="仿宋" w:cs="仿宋" w:hint="eastAsia"/>
                <w:sz w:val="32"/>
                <w:szCs w:val="32"/>
                <w:lang w:val="zh-CN"/>
              </w:rPr>
              <w:t>3</w:t>
            </w:r>
          </w:p>
        </w:tc>
        <w:tc>
          <w:tcPr>
            <w:tcW w:w="2744" w:type="dxa"/>
            <w:tcBorders>
              <w:top w:val="nil"/>
              <w:left w:val="nil"/>
              <w:bottom w:val="single" w:sz="4" w:space="0" w:color="auto"/>
              <w:right w:val="single" w:sz="4" w:space="0" w:color="auto"/>
            </w:tcBorders>
            <w:vAlign w:val="center"/>
          </w:tcPr>
          <w:p w:rsidR="000C0B4A" w:rsidRDefault="003D2F61">
            <w:pPr>
              <w:widowControl/>
              <w:jc w:val="center"/>
              <w:rPr>
                <w:rFonts w:ascii="仿宋" w:eastAsia="仿宋" w:hAnsi="仿宋" w:cs="仿宋"/>
                <w:sz w:val="32"/>
                <w:szCs w:val="32"/>
                <w:lang w:val="zh-CN"/>
              </w:rPr>
            </w:pPr>
            <w:r>
              <w:rPr>
                <w:rFonts w:ascii="仿宋" w:eastAsia="仿宋" w:hAnsi="仿宋" w:cs="仿宋" w:hint="eastAsia"/>
                <w:sz w:val="32"/>
                <w:szCs w:val="32"/>
                <w:lang w:val="zh-CN"/>
              </w:rPr>
              <w:t>超过</w:t>
            </w:r>
            <w:r>
              <w:rPr>
                <w:rFonts w:ascii="仿宋" w:eastAsia="仿宋" w:hAnsi="仿宋" w:cs="仿宋" w:hint="eastAsia"/>
                <w:sz w:val="32"/>
                <w:szCs w:val="32"/>
                <w:lang w:val="zh-CN"/>
              </w:rPr>
              <w:t>4500</w:t>
            </w:r>
            <w:r>
              <w:rPr>
                <w:rFonts w:ascii="仿宋" w:eastAsia="仿宋" w:hAnsi="仿宋" w:cs="仿宋" w:hint="eastAsia"/>
                <w:sz w:val="32"/>
                <w:szCs w:val="32"/>
                <w:lang w:val="zh-CN"/>
              </w:rPr>
              <w:t>元至</w:t>
            </w:r>
            <w:r>
              <w:rPr>
                <w:rFonts w:ascii="仿宋" w:eastAsia="仿宋" w:hAnsi="仿宋" w:cs="仿宋" w:hint="eastAsia"/>
                <w:sz w:val="32"/>
                <w:szCs w:val="32"/>
                <w:lang w:val="zh-CN"/>
              </w:rPr>
              <w:t>9000</w:t>
            </w:r>
            <w:r>
              <w:rPr>
                <w:rFonts w:ascii="仿宋" w:eastAsia="仿宋" w:hAnsi="仿宋" w:cs="仿宋" w:hint="eastAsia"/>
                <w:sz w:val="32"/>
                <w:szCs w:val="32"/>
                <w:lang w:val="zh-CN"/>
              </w:rPr>
              <w:t>元的部分</w:t>
            </w:r>
          </w:p>
        </w:tc>
        <w:tc>
          <w:tcPr>
            <w:tcW w:w="640" w:type="dxa"/>
            <w:tcBorders>
              <w:top w:val="nil"/>
              <w:left w:val="nil"/>
              <w:bottom w:val="single" w:sz="4" w:space="0" w:color="auto"/>
              <w:right w:val="single" w:sz="4" w:space="0" w:color="auto"/>
            </w:tcBorders>
            <w:vAlign w:val="center"/>
          </w:tcPr>
          <w:p w:rsidR="000C0B4A" w:rsidRDefault="003D2F61">
            <w:pPr>
              <w:widowControl/>
              <w:jc w:val="center"/>
              <w:rPr>
                <w:rFonts w:ascii="仿宋" w:eastAsia="仿宋" w:hAnsi="仿宋" w:cs="仿宋"/>
                <w:sz w:val="32"/>
                <w:szCs w:val="32"/>
                <w:lang w:val="zh-CN"/>
              </w:rPr>
            </w:pPr>
            <w:r>
              <w:rPr>
                <w:rFonts w:ascii="仿宋" w:eastAsia="仿宋" w:hAnsi="仿宋" w:cs="仿宋" w:hint="eastAsia"/>
                <w:sz w:val="32"/>
                <w:szCs w:val="32"/>
                <w:lang w:val="zh-CN"/>
              </w:rPr>
              <w:t>20%</w:t>
            </w:r>
          </w:p>
        </w:tc>
        <w:tc>
          <w:tcPr>
            <w:tcW w:w="242" w:type="dxa"/>
            <w:vMerge/>
            <w:tcBorders>
              <w:left w:val="nil"/>
              <w:right w:val="single" w:sz="4" w:space="0" w:color="auto"/>
            </w:tcBorders>
            <w:vAlign w:val="center"/>
          </w:tcPr>
          <w:p w:rsidR="000C0B4A" w:rsidRDefault="000C0B4A">
            <w:pPr>
              <w:widowControl/>
              <w:ind w:firstLine="360"/>
              <w:jc w:val="center"/>
              <w:rPr>
                <w:rFonts w:ascii="仿宋" w:eastAsia="仿宋" w:hAnsi="仿宋" w:cs="仿宋"/>
                <w:sz w:val="32"/>
                <w:szCs w:val="32"/>
                <w:lang w:val="zh-CN"/>
              </w:rPr>
            </w:pPr>
          </w:p>
        </w:tc>
        <w:tc>
          <w:tcPr>
            <w:tcW w:w="602" w:type="dxa"/>
            <w:tcBorders>
              <w:top w:val="nil"/>
              <w:left w:val="nil"/>
              <w:bottom w:val="single" w:sz="4" w:space="0" w:color="auto"/>
              <w:right w:val="single" w:sz="4" w:space="0" w:color="auto"/>
            </w:tcBorders>
            <w:vAlign w:val="center"/>
          </w:tcPr>
          <w:p w:rsidR="000C0B4A" w:rsidRDefault="003D2F61">
            <w:pPr>
              <w:widowControl/>
              <w:jc w:val="center"/>
              <w:rPr>
                <w:rFonts w:ascii="仿宋" w:eastAsia="仿宋" w:hAnsi="仿宋" w:cs="仿宋"/>
                <w:sz w:val="32"/>
                <w:szCs w:val="32"/>
                <w:lang w:val="zh-CN"/>
              </w:rPr>
            </w:pPr>
            <w:r>
              <w:rPr>
                <w:rFonts w:ascii="仿宋" w:eastAsia="仿宋" w:hAnsi="仿宋" w:cs="仿宋" w:hint="eastAsia"/>
                <w:sz w:val="32"/>
                <w:szCs w:val="32"/>
                <w:lang w:val="zh-CN"/>
              </w:rPr>
              <w:t>3</w:t>
            </w:r>
          </w:p>
        </w:tc>
        <w:tc>
          <w:tcPr>
            <w:tcW w:w="2883" w:type="dxa"/>
            <w:tcBorders>
              <w:top w:val="nil"/>
              <w:left w:val="nil"/>
              <w:bottom w:val="single" w:sz="4" w:space="0" w:color="auto"/>
              <w:right w:val="single" w:sz="4" w:space="0" w:color="auto"/>
            </w:tcBorders>
            <w:vAlign w:val="center"/>
          </w:tcPr>
          <w:p w:rsidR="000C0B4A" w:rsidRDefault="003D2F61">
            <w:pPr>
              <w:widowControl/>
              <w:jc w:val="center"/>
              <w:rPr>
                <w:rFonts w:ascii="仿宋" w:eastAsia="仿宋" w:hAnsi="仿宋" w:cs="仿宋"/>
                <w:sz w:val="32"/>
                <w:szCs w:val="32"/>
                <w:lang w:val="zh-CN"/>
              </w:rPr>
            </w:pPr>
            <w:r>
              <w:rPr>
                <w:rFonts w:ascii="仿宋" w:eastAsia="仿宋" w:hAnsi="仿宋" w:cs="仿宋" w:hint="eastAsia"/>
                <w:sz w:val="32"/>
                <w:szCs w:val="32"/>
                <w:lang w:val="zh-CN"/>
              </w:rPr>
              <w:t>超过</w:t>
            </w:r>
            <w:r>
              <w:rPr>
                <w:rFonts w:ascii="仿宋" w:eastAsia="仿宋" w:hAnsi="仿宋" w:cs="仿宋" w:hint="eastAsia"/>
                <w:sz w:val="32"/>
                <w:szCs w:val="32"/>
                <w:lang w:val="zh-CN"/>
              </w:rPr>
              <w:t>144000</w:t>
            </w:r>
            <w:r>
              <w:rPr>
                <w:rFonts w:ascii="仿宋" w:eastAsia="仿宋" w:hAnsi="仿宋" w:cs="仿宋" w:hint="eastAsia"/>
                <w:sz w:val="32"/>
                <w:szCs w:val="32"/>
                <w:lang w:val="zh-CN"/>
              </w:rPr>
              <w:t>元至</w:t>
            </w:r>
            <w:r>
              <w:rPr>
                <w:rFonts w:ascii="仿宋" w:eastAsia="仿宋" w:hAnsi="仿宋" w:cs="仿宋" w:hint="eastAsia"/>
                <w:sz w:val="32"/>
                <w:szCs w:val="32"/>
                <w:lang w:val="zh-CN"/>
              </w:rPr>
              <w:t>300000</w:t>
            </w:r>
            <w:r>
              <w:rPr>
                <w:rFonts w:ascii="仿宋" w:eastAsia="仿宋" w:hAnsi="仿宋" w:cs="仿宋" w:hint="eastAsia"/>
                <w:sz w:val="32"/>
                <w:szCs w:val="32"/>
                <w:lang w:val="zh-CN"/>
              </w:rPr>
              <w:t>元的部分</w:t>
            </w:r>
          </w:p>
        </w:tc>
        <w:tc>
          <w:tcPr>
            <w:tcW w:w="602" w:type="dxa"/>
            <w:tcBorders>
              <w:top w:val="nil"/>
              <w:left w:val="nil"/>
              <w:bottom w:val="single" w:sz="4" w:space="0" w:color="auto"/>
              <w:right w:val="single" w:sz="4" w:space="0" w:color="auto"/>
            </w:tcBorders>
            <w:vAlign w:val="center"/>
          </w:tcPr>
          <w:p w:rsidR="000C0B4A" w:rsidRDefault="003D2F61">
            <w:pPr>
              <w:widowControl/>
              <w:jc w:val="center"/>
              <w:rPr>
                <w:rFonts w:ascii="仿宋" w:eastAsia="仿宋" w:hAnsi="仿宋" w:cs="仿宋"/>
                <w:sz w:val="32"/>
                <w:szCs w:val="32"/>
                <w:lang w:val="zh-CN"/>
              </w:rPr>
            </w:pPr>
            <w:r>
              <w:rPr>
                <w:rFonts w:ascii="仿宋" w:eastAsia="仿宋" w:hAnsi="仿宋" w:cs="仿宋" w:hint="eastAsia"/>
                <w:sz w:val="32"/>
                <w:szCs w:val="32"/>
                <w:lang w:val="zh-CN"/>
              </w:rPr>
              <w:t>20%</w:t>
            </w:r>
          </w:p>
        </w:tc>
      </w:tr>
      <w:tr w:rsidR="000C0B4A">
        <w:trPr>
          <w:trHeight w:val="440"/>
          <w:jc w:val="center"/>
        </w:trPr>
        <w:tc>
          <w:tcPr>
            <w:tcW w:w="616" w:type="dxa"/>
            <w:tcBorders>
              <w:top w:val="nil"/>
              <w:left w:val="single" w:sz="4" w:space="0" w:color="auto"/>
              <w:bottom w:val="single" w:sz="4" w:space="0" w:color="auto"/>
              <w:right w:val="single" w:sz="4" w:space="0" w:color="auto"/>
            </w:tcBorders>
            <w:vAlign w:val="center"/>
          </w:tcPr>
          <w:p w:rsidR="000C0B4A" w:rsidRDefault="003D2F61">
            <w:pPr>
              <w:widowControl/>
              <w:jc w:val="center"/>
              <w:rPr>
                <w:rFonts w:ascii="仿宋" w:eastAsia="仿宋" w:hAnsi="仿宋" w:cs="仿宋"/>
                <w:sz w:val="32"/>
                <w:szCs w:val="32"/>
                <w:lang w:val="zh-CN"/>
              </w:rPr>
            </w:pPr>
            <w:r>
              <w:rPr>
                <w:rFonts w:ascii="仿宋" w:eastAsia="仿宋" w:hAnsi="仿宋" w:cs="仿宋" w:hint="eastAsia"/>
                <w:sz w:val="32"/>
                <w:szCs w:val="32"/>
                <w:lang w:val="zh-CN"/>
              </w:rPr>
              <w:lastRenderedPageBreak/>
              <w:t>3</w:t>
            </w:r>
          </w:p>
        </w:tc>
        <w:tc>
          <w:tcPr>
            <w:tcW w:w="2744" w:type="dxa"/>
            <w:tcBorders>
              <w:top w:val="nil"/>
              <w:left w:val="nil"/>
              <w:bottom w:val="single" w:sz="4" w:space="0" w:color="auto"/>
              <w:right w:val="single" w:sz="4" w:space="0" w:color="auto"/>
            </w:tcBorders>
            <w:vAlign w:val="center"/>
          </w:tcPr>
          <w:p w:rsidR="000C0B4A" w:rsidRDefault="003D2F61">
            <w:pPr>
              <w:widowControl/>
              <w:jc w:val="center"/>
              <w:rPr>
                <w:rFonts w:ascii="仿宋" w:eastAsia="仿宋" w:hAnsi="仿宋" w:cs="仿宋"/>
                <w:sz w:val="32"/>
                <w:szCs w:val="32"/>
                <w:lang w:val="zh-CN"/>
              </w:rPr>
            </w:pPr>
            <w:r>
              <w:rPr>
                <w:rFonts w:ascii="仿宋" w:eastAsia="仿宋" w:hAnsi="仿宋" w:cs="仿宋" w:hint="eastAsia"/>
                <w:sz w:val="32"/>
                <w:szCs w:val="32"/>
                <w:lang w:val="zh-CN"/>
              </w:rPr>
              <w:t>超过</w:t>
            </w:r>
            <w:r>
              <w:rPr>
                <w:rFonts w:ascii="仿宋" w:eastAsia="仿宋" w:hAnsi="仿宋" w:cs="仿宋" w:hint="eastAsia"/>
                <w:sz w:val="32"/>
                <w:szCs w:val="32"/>
                <w:lang w:val="zh-CN"/>
              </w:rPr>
              <w:t>9000</w:t>
            </w:r>
            <w:r>
              <w:rPr>
                <w:rFonts w:ascii="仿宋" w:eastAsia="仿宋" w:hAnsi="仿宋" w:cs="仿宋" w:hint="eastAsia"/>
                <w:sz w:val="32"/>
                <w:szCs w:val="32"/>
                <w:lang w:val="zh-CN"/>
              </w:rPr>
              <w:t>元至</w:t>
            </w:r>
            <w:r>
              <w:rPr>
                <w:rFonts w:ascii="仿宋" w:eastAsia="仿宋" w:hAnsi="仿宋" w:cs="仿宋" w:hint="eastAsia"/>
                <w:sz w:val="32"/>
                <w:szCs w:val="32"/>
                <w:lang w:val="zh-CN"/>
              </w:rPr>
              <w:t>35000</w:t>
            </w:r>
            <w:r>
              <w:rPr>
                <w:rFonts w:ascii="仿宋" w:eastAsia="仿宋" w:hAnsi="仿宋" w:cs="仿宋" w:hint="eastAsia"/>
                <w:sz w:val="32"/>
                <w:szCs w:val="32"/>
                <w:lang w:val="zh-CN"/>
              </w:rPr>
              <w:t>元的部分</w:t>
            </w:r>
          </w:p>
        </w:tc>
        <w:tc>
          <w:tcPr>
            <w:tcW w:w="640" w:type="dxa"/>
            <w:tcBorders>
              <w:top w:val="nil"/>
              <w:left w:val="nil"/>
              <w:bottom w:val="single" w:sz="4" w:space="0" w:color="auto"/>
              <w:right w:val="single" w:sz="4" w:space="0" w:color="auto"/>
            </w:tcBorders>
            <w:vAlign w:val="center"/>
          </w:tcPr>
          <w:p w:rsidR="000C0B4A" w:rsidRDefault="003D2F61">
            <w:pPr>
              <w:widowControl/>
              <w:jc w:val="center"/>
              <w:rPr>
                <w:rFonts w:ascii="仿宋" w:eastAsia="仿宋" w:hAnsi="仿宋" w:cs="仿宋"/>
                <w:sz w:val="32"/>
                <w:szCs w:val="32"/>
                <w:lang w:val="zh-CN"/>
              </w:rPr>
            </w:pPr>
            <w:r>
              <w:rPr>
                <w:rFonts w:ascii="仿宋" w:eastAsia="仿宋" w:hAnsi="仿宋" w:cs="仿宋" w:hint="eastAsia"/>
                <w:sz w:val="32"/>
                <w:szCs w:val="32"/>
                <w:lang w:val="zh-CN"/>
              </w:rPr>
              <w:t>25%</w:t>
            </w:r>
          </w:p>
        </w:tc>
        <w:tc>
          <w:tcPr>
            <w:tcW w:w="242" w:type="dxa"/>
            <w:vMerge/>
            <w:tcBorders>
              <w:left w:val="nil"/>
              <w:right w:val="single" w:sz="4" w:space="0" w:color="auto"/>
            </w:tcBorders>
            <w:vAlign w:val="center"/>
          </w:tcPr>
          <w:p w:rsidR="000C0B4A" w:rsidRDefault="000C0B4A">
            <w:pPr>
              <w:widowControl/>
              <w:ind w:firstLine="360"/>
              <w:jc w:val="center"/>
              <w:rPr>
                <w:rFonts w:ascii="仿宋" w:eastAsia="仿宋" w:hAnsi="仿宋" w:cs="仿宋"/>
                <w:sz w:val="32"/>
                <w:szCs w:val="32"/>
                <w:lang w:val="zh-CN"/>
              </w:rPr>
            </w:pPr>
          </w:p>
        </w:tc>
        <w:tc>
          <w:tcPr>
            <w:tcW w:w="602" w:type="dxa"/>
            <w:tcBorders>
              <w:top w:val="nil"/>
              <w:left w:val="nil"/>
              <w:bottom w:val="single" w:sz="4" w:space="0" w:color="auto"/>
              <w:right w:val="single" w:sz="4" w:space="0" w:color="auto"/>
            </w:tcBorders>
            <w:vAlign w:val="center"/>
          </w:tcPr>
          <w:p w:rsidR="000C0B4A" w:rsidRDefault="003D2F61">
            <w:pPr>
              <w:widowControl/>
              <w:jc w:val="center"/>
              <w:rPr>
                <w:rFonts w:ascii="仿宋" w:eastAsia="仿宋" w:hAnsi="仿宋" w:cs="仿宋"/>
                <w:sz w:val="32"/>
                <w:szCs w:val="32"/>
                <w:lang w:val="zh-CN"/>
              </w:rPr>
            </w:pPr>
            <w:r>
              <w:rPr>
                <w:rFonts w:ascii="仿宋" w:eastAsia="仿宋" w:hAnsi="仿宋" w:cs="仿宋" w:hint="eastAsia"/>
                <w:sz w:val="32"/>
                <w:szCs w:val="32"/>
                <w:lang w:val="zh-CN"/>
              </w:rPr>
              <w:t>3</w:t>
            </w:r>
          </w:p>
        </w:tc>
        <w:tc>
          <w:tcPr>
            <w:tcW w:w="2883" w:type="dxa"/>
            <w:tcBorders>
              <w:top w:val="nil"/>
              <w:left w:val="nil"/>
              <w:bottom w:val="single" w:sz="4" w:space="0" w:color="auto"/>
              <w:right w:val="single" w:sz="4" w:space="0" w:color="auto"/>
            </w:tcBorders>
            <w:vAlign w:val="center"/>
          </w:tcPr>
          <w:p w:rsidR="000C0B4A" w:rsidRDefault="003D2F61">
            <w:pPr>
              <w:widowControl/>
              <w:jc w:val="center"/>
              <w:rPr>
                <w:rFonts w:ascii="仿宋" w:eastAsia="仿宋" w:hAnsi="仿宋" w:cs="仿宋"/>
                <w:sz w:val="32"/>
                <w:szCs w:val="32"/>
                <w:lang w:val="zh-CN"/>
              </w:rPr>
            </w:pPr>
            <w:r>
              <w:rPr>
                <w:rFonts w:ascii="仿宋" w:eastAsia="仿宋" w:hAnsi="仿宋" w:cs="仿宋" w:hint="eastAsia"/>
                <w:sz w:val="32"/>
                <w:szCs w:val="32"/>
                <w:lang w:val="zh-CN"/>
              </w:rPr>
              <w:t>超过</w:t>
            </w:r>
            <w:r>
              <w:rPr>
                <w:rFonts w:ascii="仿宋" w:eastAsia="仿宋" w:hAnsi="仿宋" w:cs="仿宋" w:hint="eastAsia"/>
                <w:sz w:val="32"/>
                <w:szCs w:val="32"/>
                <w:lang w:val="zh-CN"/>
              </w:rPr>
              <w:t>300000</w:t>
            </w:r>
            <w:r>
              <w:rPr>
                <w:rFonts w:ascii="仿宋" w:eastAsia="仿宋" w:hAnsi="仿宋" w:cs="仿宋" w:hint="eastAsia"/>
                <w:sz w:val="32"/>
                <w:szCs w:val="32"/>
                <w:lang w:val="zh-CN"/>
              </w:rPr>
              <w:t>元至</w:t>
            </w:r>
            <w:r>
              <w:rPr>
                <w:rFonts w:ascii="仿宋" w:eastAsia="仿宋" w:hAnsi="仿宋" w:cs="仿宋" w:hint="eastAsia"/>
                <w:sz w:val="32"/>
                <w:szCs w:val="32"/>
                <w:lang w:val="zh-CN"/>
              </w:rPr>
              <w:t>420000</w:t>
            </w:r>
            <w:r>
              <w:rPr>
                <w:rFonts w:ascii="仿宋" w:eastAsia="仿宋" w:hAnsi="仿宋" w:cs="仿宋" w:hint="eastAsia"/>
                <w:sz w:val="32"/>
                <w:szCs w:val="32"/>
                <w:lang w:val="zh-CN"/>
              </w:rPr>
              <w:t>元的部分</w:t>
            </w:r>
          </w:p>
        </w:tc>
        <w:tc>
          <w:tcPr>
            <w:tcW w:w="602" w:type="dxa"/>
            <w:tcBorders>
              <w:top w:val="nil"/>
              <w:left w:val="nil"/>
              <w:bottom w:val="single" w:sz="4" w:space="0" w:color="auto"/>
              <w:right w:val="single" w:sz="4" w:space="0" w:color="auto"/>
            </w:tcBorders>
            <w:vAlign w:val="center"/>
          </w:tcPr>
          <w:p w:rsidR="000C0B4A" w:rsidRDefault="003D2F61">
            <w:pPr>
              <w:widowControl/>
              <w:jc w:val="center"/>
              <w:rPr>
                <w:rFonts w:ascii="仿宋" w:eastAsia="仿宋" w:hAnsi="仿宋" w:cs="仿宋"/>
                <w:sz w:val="32"/>
                <w:szCs w:val="32"/>
                <w:lang w:val="zh-CN"/>
              </w:rPr>
            </w:pPr>
            <w:r>
              <w:rPr>
                <w:rFonts w:ascii="仿宋" w:eastAsia="仿宋" w:hAnsi="仿宋" w:cs="仿宋" w:hint="eastAsia"/>
                <w:sz w:val="32"/>
                <w:szCs w:val="32"/>
                <w:lang w:val="zh-CN"/>
              </w:rPr>
              <w:t>25%</w:t>
            </w:r>
          </w:p>
        </w:tc>
      </w:tr>
      <w:tr w:rsidR="000C0B4A">
        <w:trPr>
          <w:trHeight w:val="440"/>
          <w:jc w:val="center"/>
        </w:trPr>
        <w:tc>
          <w:tcPr>
            <w:tcW w:w="616" w:type="dxa"/>
            <w:tcBorders>
              <w:top w:val="nil"/>
              <w:left w:val="single" w:sz="4" w:space="0" w:color="auto"/>
              <w:bottom w:val="single" w:sz="4" w:space="0" w:color="auto"/>
              <w:right w:val="single" w:sz="4" w:space="0" w:color="auto"/>
            </w:tcBorders>
            <w:vAlign w:val="center"/>
          </w:tcPr>
          <w:p w:rsidR="000C0B4A" w:rsidRDefault="003D2F61">
            <w:pPr>
              <w:widowControl/>
              <w:jc w:val="center"/>
              <w:rPr>
                <w:rFonts w:ascii="仿宋" w:eastAsia="仿宋" w:hAnsi="仿宋" w:cs="仿宋"/>
                <w:sz w:val="32"/>
                <w:szCs w:val="32"/>
                <w:lang w:val="zh-CN"/>
              </w:rPr>
            </w:pPr>
            <w:r>
              <w:rPr>
                <w:rFonts w:ascii="仿宋" w:eastAsia="仿宋" w:hAnsi="仿宋" w:cs="仿宋" w:hint="eastAsia"/>
                <w:sz w:val="32"/>
                <w:szCs w:val="32"/>
                <w:lang w:val="zh-CN"/>
              </w:rPr>
              <w:t>5</w:t>
            </w:r>
          </w:p>
        </w:tc>
        <w:tc>
          <w:tcPr>
            <w:tcW w:w="2744" w:type="dxa"/>
            <w:tcBorders>
              <w:top w:val="nil"/>
              <w:left w:val="nil"/>
              <w:bottom w:val="single" w:sz="4" w:space="0" w:color="auto"/>
              <w:right w:val="single" w:sz="4" w:space="0" w:color="auto"/>
            </w:tcBorders>
            <w:vAlign w:val="center"/>
          </w:tcPr>
          <w:p w:rsidR="000C0B4A" w:rsidRDefault="003D2F61">
            <w:pPr>
              <w:widowControl/>
              <w:jc w:val="center"/>
              <w:rPr>
                <w:rFonts w:ascii="仿宋" w:eastAsia="仿宋" w:hAnsi="仿宋" w:cs="仿宋"/>
                <w:sz w:val="32"/>
                <w:szCs w:val="32"/>
                <w:lang w:val="zh-CN"/>
              </w:rPr>
            </w:pPr>
            <w:r>
              <w:rPr>
                <w:rFonts w:ascii="仿宋" w:eastAsia="仿宋" w:hAnsi="仿宋" w:cs="仿宋" w:hint="eastAsia"/>
                <w:sz w:val="32"/>
                <w:szCs w:val="32"/>
                <w:lang w:val="zh-CN"/>
              </w:rPr>
              <w:t>超过</w:t>
            </w:r>
            <w:r>
              <w:rPr>
                <w:rFonts w:ascii="仿宋" w:eastAsia="仿宋" w:hAnsi="仿宋" w:cs="仿宋" w:hint="eastAsia"/>
                <w:sz w:val="32"/>
                <w:szCs w:val="32"/>
                <w:lang w:val="zh-CN"/>
              </w:rPr>
              <w:t>35000</w:t>
            </w:r>
            <w:r>
              <w:rPr>
                <w:rFonts w:ascii="仿宋" w:eastAsia="仿宋" w:hAnsi="仿宋" w:cs="仿宋" w:hint="eastAsia"/>
                <w:sz w:val="32"/>
                <w:szCs w:val="32"/>
                <w:lang w:val="zh-CN"/>
              </w:rPr>
              <w:t>元至</w:t>
            </w:r>
            <w:r>
              <w:rPr>
                <w:rFonts w:ascii="仿宋" w:eastAsia="仿宋" w:hAnsi="仿宋" w:cs="仿宋" w:hint="eastAsia"/>
                <w:sz w:val="32"/>
                <w:szCs w:val="32"/>
                <w:lang w:val="zh-CN"/>
              </w:rPr>
              <w:t>55000</w:t>
            </w:r>
            <w:r>
              <w:rPr>
                <w:rFonts w:ascii="仿宋" w:eastAsia="仿宋" w:hAnsi="仿宋" w:cs="仿宋" w:hint="eastAsia"/>
                <w:sz w:val="32"/>
                <w:szCs w:val="32"/>
                <w:lang w:val="zh-CN"/>
              </w:rPr>
              <w:t>元的部分</w:t>
            </w:r>
          </w:p>
        </w:tc>
        <w:tc>
          <w:tcPr>
            <w:tcW w:w="640" w:type="dxa"/>
            <w:tcBorders>
              <w:top w:val="nil"/>
              <w:left w:val="nil"/>
              <w:bottom w:val="single" w:sz="4" w:space="0" w:color="auto"/>
              <w:right w:val="single" w:sz="4" w:space="0" w:color="auto"/>
            </w:tcBorders>
            <w:vAlign w:val="center"/>
          </w:tcPr>
          <w:p w:rsidR="000C0B4A" w:rsidRDefault="003D2F61">
            <w:pPr>
              <w:widowControl/>
              <w:jc w:val="center"/>
              <w:rPr>
                <w:rFonts w:ascii="仿宋" w:eastAsia="仿宋" w:hAnsi="仿宋" w:cs="仿宋"/>
                <w:sz w:val="32"/>
                <w:szCs w:val="32"/>
                <w:lang w:val="zh-CN"/>
              </w:rPr>
            </w:pPr>
            <w:r>
              <w:rPr>
                <w:rFonts w:ascii="仿宋" w:eastAsia="仿宋" w:hAnsi="仿宋" w:cs="仿宋" w:hint="eastAsia"/>
                <w:sz w:val="32"/>
                <w:szCs w:val="32"/>
                <w:lang w:val="zh-CN"/>
              </w:rPr>
              <w:t>30%</w:t>
            </w:r>
          </w:p>
        </w:tc>
        <w:tc>
          <w:tcPr>
            <w:tcW w:w="242" w:type="dxa"/>
            <w:vMerge/>
            <w:tcBorders>
              <w:left w:val="nil"/>
              <w:right w:val="single" w:sz="4" w:space="0" w:color="auto"/>
            </w:tcBorders>
            <w:vAlign w:val="center"/>
          </w:tcPr>
          <w:p w:rsidR="000C0B4A" w:rsidRDefault="000C0B4A">
            <w:pPr>
              <w:widowControl/>
              <w:ind w:firstLine="360"/>
              <w:jc w:val="center"/>
              <w:rPr>
                <w:rFonts w:ascii="仿宋" w:eastAsia="仿宋" w:hAnsi="仿宋" w:cs="仿宋"/>
                <w:sz w:val="32"/>
                <w:szCs w:val="32"/>
                <w:lang w:val="zh-CN"/>
              </w:rPr>
            </w:pPr>
          </w:p>
        </w:tc>
        <w:tc>
          <w:tcPr>
            <w:tcW w:w="602" w:type="dxa"/>
            <w:tcBorders>
              <w:top w:val="nil"/>
              <w:left w:val="nil"/>
              <w:bottom w:val="single" w:sz="4" w:space="0" w:color="auto"/>
              <w:right w:val="single" w:sz="4" w:space="0" w:color="auto"/>
            </w:tcBorders>
            <w:vAlign w:val="center"/>
          </w:tcPr>
          <w:p w:rsidR="000C0B4A" w:rsidRDefault="003D2F61">
            <w:pPr>
              <w:widowControl/>
              <w:jc w:val="center"/>
              <w:rPr>
                <w:rFonts w:ascii="仿宋" w:eastAsia="仿宋" w:hAnsi="仿宋" w:cs="仿宋"/>
                <w:sz w:val="32"/>
                <w:szCs w:val="32"/>
                <w:lang w:val="zh-CN"/>
              </w:rPr>
            </w:pPr>
            <w:r>
              <w:rPr>
                <w:rFonts w:ascii="仿宋" w:eastAsia="仿宋" w:hAnsi="仿宋" w:cs="仿宋" w:hint="eastAsia"/>
                <w:sz w:val="32"/>
                <w:szCs w:val="32"/>
                <w:lang w:val="zh-CN"/>
              </w:rPr>
              <w:t>5</w:t>
            </w:r>
          </w:p>
        </w:tc>
        <w:tc>
          <w:tcPr>
            <w:tcW w:w="2883" w:type="dxa"/>
            <w:tcBorders>
              <w:top w:val="nil"/>
              <w:left w:val="nil"/>
              <w:bottom w:val="single" w:sz="4" w:space="0" w:color="auto"/>
              <w:right w:val="single" w:sz="4" w:space="0" w:color="auto"/>
            </w:tcBorders>
            <w:vAlign w:val="center"/>
          </w:tcPr>
          <w:p w:rsidR="000C0B4A" w:rsidRDefault="003D2F61">
            <w:pPr>
              <w:widowControl/>
              <w:jc w:val="center"/>
              <w:rPr>
                <w:rFonts w:ascii="仿宋" w:eastAsia="仿宋" w:hAnsi="仿宋" w:cs="仿宋"/>
                <w:sz w:val="32"/>
                <w:szCs w:val="32"/>
                <w:lang w:val="zh-CN"/>
              </w:rPr>
            </w:pPr>
            <w:r>
              <w:rPr>
                <w:rFonts w:ascii="仿宋" w:eastAsia="仿宋" w:hAnsi="仿宋" w:cs="仿宋" w:hint="eastAsia"/>
                <w:sz w:val="32"/>
                <w:szCs w:val="32"/>
                <w:lang w:val="zh-CN"/>
              </w:rPr>
              <w:t>超过</w:t>
            </w:r>
            <w:r>
              <w:rPr>
                <w:rFonts w:ascii="仿宋" w:eastAsia="仿宋" w:hAnsi="仿宋" w:cs="仿宋" w:hint="eastAsia"/>
                <w:sz w:val="32"/>
                <w:szCs w:val="32"/>
                <w:lang w:val="zh-CN"/>
              </w:rPr>
              <w:t>420000</w:t>
            </w:r>
            <w:r>
              <w:rPr>
                <w:rFonts w:ascii="仿宋" w:eastAsia="仿宋" w:hAnsi="仿宋" w:cs="仿宋" w:hint="eastAsia"/>
                <w:sz w:val="32"/>
                <w:szCs w:val="32"/>
                <w:lang w:val="zh-CN"/>
              </w:rPr>
              <w:t>元至</w:t>
            </w:r>
            <w:r>
              <w:rPr>
                <w:rFonts w:ascii="仿宋" w:eastAsia="仿宋" w:hAnsi="仿宋" w:cs="仿宋" w:hint="eastAsia"/>
                <w:sz w:val="32"/>
                <w:szCs w:val="32"/>
                <w:lang w:val="zh-CN"/>
              </w:rPr>
              <w:t>660000</w:t>
            </w:r>
            <w:r>
              <w:rPr>
                <w:rFonts w:ascii="仿宋" w:eastAsia="仿宋" w:hAnsi="仿宋" w:cs="仿宋" w:hint="eastAsia"/>
                <w:sz w:val="32"/>
                <w:szCs w:val="32"/>
                <w:lang w:val="zh-CN"/>
              </w:rPr>
              <w:t>元的部分</w:t>
            </w:r>
          </w:p>
        </w:tc>
        <w:tc>
          <w:tcPr>
            <w:tcW w:w="602" w:type="dxa"/>
            <w:tcBorders>
              <w:top w:val="nil"/>
              <w:left w:val="nil"/>
              <w:bottom w:val="single" w:sz="4" w:space="0" w:color="auto"/>
              <w:right w:val="single" w:sz="4" w:space="0" w:color="auto"/>
            </w:tcBorders>
            <w:vAlign w:val="center"/>
          </w:tcPr>
          <w:p w:rsidR="000C0B4A" w:rsidRDefault="003D2F61">
            <w:pPr>
              <w:widowControl/>
              <w:jc w:val="center"/>
              <w:rPr>
                <w:rFonts w:ascii="仿宋" w:eastAsia="仿宋" w:hAnsi="仿宋" w:cs="仿宋"/>
                <w:sz w:val="32"/>
                <w:szCs w:val="32"/>
                <w:lang w:val="zh-CN"/>
              </w:rPr>
            </w:pPr>
            <w:r>
              <w:rPr>
                <w:rFonts w:ascii="仿宋" w:eastAsia="仿宋" w:hAnsi="仿宋" w:cs="仿宋" w:hint="eastAsia"/>
                <w:sz w:val="32"/>
                <w:szCs w:val="32"/>
                <w:lang w:val="zh-CN"/>
              </w:rPr>
              <w:t>30%</w:t>
            </w:r>
          </w:p>
        </w:tc>
      </w:tr>
      <w:tr w:rsidR="000C0B4A">
        <w:trPr>
          <w:trHeight w:val="440"/>
          <w:jc w:val="center"/>
        </w:trPr>
        <w:tc>
          <w:tcPr>
            <w:tcW w:w="616" w:type="dxa"/>
            <w:tcBorders>
              <w:top w:val="nil"/>
              <w:left w:val="single" w:sz="4" w:space="0" w:color="auto"/>
              <w:bottom w:val="single" w:sz="4" w:space="0" w:color="auto"/>
              <w:right w:val="single" w:sz="4" w:space="0" w:color="auto"/>
            </w:tcBorders>
            <w:vAlign w:val="center"/>
          </w:tcPr>
          <w:p w:rsidR="000C0B4A" w:rsidRDefault="003D2F61">
            <w:pPr>
              <w:widowControl/>
              <w:jc w:val="center"/>
              <w:rPr>
                <w:rFonts w:ascii="仿宋" w:eastAsia="仿宋" w:hAnsi="仿宋" w:cs="仿宋"/>
                <w:sz w:val="32"/>
                <w:szCs w:val="32"/>
                <w:lang w:val="zh-CN"/>
              </w:rPr>
            </w:pPr>
            <w:r>
              <w:rPr>
                <w:rFonts w:ascii="仿宋" w:eastAsia="仿宋" w:hAnsi="仿宋" w:cs="仿宋" w:hint="eastAsia"/>
                <w:sz w:val="32"/>
                <w:szCs w:val="32"/>
                <w:lang w:val="zh-CN"/>
              </w:rPr>
              <w:t>6</w:t>
            </w:r>
          </w:p>
        </w:tc>
        <w:tc>
          <w:tcPr>
            <w:tcW w:w="2744" w:type="dxa"/>
            <w:tcBorders>
              <w:top w:val="nil"/>
              <w:left w:val="nil"/>
              <w:bottom w:val="single" w:sz="4" w:space="0" w:color="auto"/>
              <w:right w:val="single" w:sz="4" w:space="0" w:color="auto"/>
            </w:tcBorders>
            <w:vAlign w:val="center"/>
          </w:tcPr>
          <w:p w:rsidR="000C0B4A" w:rsidRDefault="003D2F61">
            <w:pPr>
              <w:widowControl/>
              <w:jc w:val="center"/>
              <w:rPr>
                <w:rFonts w:ascii="仿宋" w:eastAsia="仿宋" w:hAnsi="仿宋" w:cs="仿宋"/>
                <w:sz w:val="32"/>
                <w:szCs w:val="32"/>
                <w:lang w:val="zh-CN"/>
              </w:rPr>
            </w:pPr>
            <w:r>
              <w:rPr>
                <w:rFonts w:ascii="仿宋" w:eastAsia="仿宋" w:hAnsi="仿宋" w:cs="仿宋" w:hint="eastAsia"/>
                <w:sz w:val="32"/>
                <w:szCs w:val="32"/>
                <w:lang w:val="zh-CN"/>
              </w:rPr>
              <w:t>超过</w:t>
            </w:r>
            <w:r>
              <w:rPr>
                <w:rFonts w:ascii="仿宋" w:eastAsia="仿宋" w:hAnsi="仿宋" w:cs="仿宋" w:hint="eastAsia"/>
                <w:sz w:val="32"/>
                <w:szCs w:val="32"/>
                <w:lang w:val="zh-CN"/>
              </w:rPr>
              <w:t>55000</w:t>
            </w:r>
            <w:r>
              <w:rPr>
                <w:rFonts w:ascii="仿宋" w:eastAsia="仿宋" w:hAnsi="仿宋" w:cs="仿宋" w:hint="eastAsia"/>
                <w:sz w:val="32"/>
                <w:szCs w:val="32"/>
                <w:lang w:val="zh-CN"/>
              </w:rPr>
              <w:t>元至</w:t>
            </w:r>
            <w:r>
              <w:rPr>
                <w:rFonts w:ascii="仿宋" w:eastAsia="仿宋" w:hAnsi="仿宋" w:cs="仿宋" w:hint="eastAsia"/>
                <w:sz w:val="32"/>
                <w:szCs w:val="32"/>
                <w:lang w:val="zh-CN"/>
              </w:rPr>
              <w:t>80000</w:t>
            </w:r>
            <w:r>
              <w:rPr>
                <w:rFonts w:ascii="仿宋" w:eastAsia="仿宋" w:hAnsi="仿宋" w:cs="仿宋" w:hint="eastAsia"/>
                <w:sz w:val="32"/>
                <w:szCs w:val="32"/>
                <w:lang w:val="zh-CN"/>
              </w:rPr>
              <w:t>元的部分</w:t>
            </w:r>
          </w:p>
        </w:tc>
        <w:tc>
          <w:tcPr>
            <w:tcW w:w="640" w:type="dxa"/>
            <w:tcBorders>
              <w:top w:val="nil"/>
              <w:left w:val="nil"/>
              <w:bottom w:val="single" w:sz="4" w:space="0" w:color="auto"/>
              <w:right w:val="single" w:sz="4" w:space="0" w:color="auto"/>
            </w:tcBorders>
            <w:vAlign w:val="center"/>
          </w:tcPr>
          <w:p w:rsidR="000C0B4A" w:rsidRDefault="003D2F61">
            <w:pPr>
              <w:widowControl/>
              <w:jc w:val="center"/>
              <w:rPr>
                <w:rFonts w:ascii="仿宋" w:eastAsia="仿宋" w:hAnsi="仿宋" w:cs="仿宋"/>
                <w:sz w:val="32"/>
                <w:szCs w:val="32"/>
                <w:lang w:val="zh-CN"/>
              </w:rPr>
            </w:pPr>
            <w:r>
              <w:rPr>
                <w:rFonts w:ascii="仿宋" w:eastAsia="仿宋" w:hAnsi="仿宋" w:cs="仿宋" w:hint="eastAsia"/>
                <w:sz w:val="32"/>
                <w:szCs w:val="32"/>
                <w:lang w:val="zh-CN"/>
              </w:rPr>
              <w:t>35%</w:t>
            </w:r>
          </w:p>
        </w:tc>
        <w:tc>
          <w:tcPr>
            <w:tcW w:w="242" w:type="dxa"/>
            <w:vMerge/>
            <w:tcBorders>
              <w:left w:val="nil"/>
              <w:right w:val="single" w:sz="4" w:space="0" w:color="auto"/>
            </w:tcBorders>
            <w:vAlign w:val="center"/>
          </w:tcPr>
          <w:p w:rsidR="000C0B4A" w:rsidRDefault="000C0B4A">
            <w:pPr>
              <w:widowControl/>
              <w:ind w:firstLine="360"/>
              <w:jc w:val="center"/>
              <w:rPr>
                <w:rFonts w:ascii="仿宋" w:eastAsia="仿宋" w:hAnsi="仿宋" w:cs="仿宋"/>
                <w:sz w:val="32"/>
                <w:szCs w:val="32"/>
                <w:lang w:val="zh-CN"/>
              </w:rPr>
            </w:pPr>
          </w:p>
        </w:tc>
        <w:tc>
          <w:tcPr>
            <w:tcW w:w="602" w:type="dxa"/>
            <w:tcBorders>
              <w:top w:val="nil"/>
              <w:left w:val="nil"/>
              <w:bottom w:val="single" w:sz="4" w:space="0" w:color="auto"/>
              <w:right w:val="single" w:sz="4" w:space="0" w:color="auto"/>
            </w:tcBorders>
            <w:vAlign w:val="center"/>
          </w:tcPr>
          <w:p w:rsidR="000C0B4A" w:rsidRDefault="003D2F61">
            <w:pPr>
              <w:widowControl/>
              <w:jc w:val="center"/>
              <w:rPr>
                <w:rFonts w:ascii="仿宋" w:eastAsia="仿宋" w:hAnsi="仿宋" w:cs="仿宋"/>
                <w:sz w:val="32"/>
                <w:szCs w:val="32"/>
                <w:lang w:val="zh-CN"/>
              </w:rPr>
            </w:pPr>
            <w:r>
              <w:rPr>
                <w:rFonts w:ascii="仿宋" w:eastAsia="仿宋" w:hAnsi="仿宋" w:cs="仿宋" w:hint="eastAsia"/>
                <w:sz w:val="32"/>
                <w:szCs w:val="32"/>
                <w:lang w:val="zh-CN"/>
              </w:rPr>
              <w:t>6</w:t>
            </w:r>
          </w:p>
        </w:tc>
        <w:tc>
          <w:tcPr>
            <w:tcW w:w="2883" w:type="dxa"/>
            <w:tcBorders>
              <w:top w:val="nil"/>
              <w:left w:val="nil"/>
              <w:bottom w:val="single" w:sz="4" w:space="0" w:color="auto"/>
              <w:right w:val="single" w:sz="4" w:space="0" w:color="auto"/>
            </w:tcBorders>
            <w:vAlign w:val="center"/>
          </w:tcPr>
          <w:p w:rsidR="000C0B4A" w:rsidRDefault="003D2F61">
            <w:pPr>
              <w:widowControl/>
              <w:jc w:val="center"/>
              <w:rPr>
                <w:rFonts w:ascii="仿宋" w:eastAsia="仿宋" w:hAnsi="仿宋" w:cs="仿宋"/>
                <w:sz w:val="32"/>
                <w:szCs w:val="32"/>
                <w:lang w:val="zh-CN"/>
              </w:rPr>
            </w:pPr>
            <w:r>
              <w:rPr>
                <w:rFonts w:ascii="仿宋" w:eastAsia="仿宋" w:hAnsi="仿宋" w:cs="仿宋" w:hint="eastAsia"/>
                <w:sz w:val="32"/>
                <w:szCs w:val="32"/>
                <w:lang w:val="zh-CN"/>
              </w:rPr>
              <w:t>超过</w:t>
            </w:r>
            <w:r>
              <w:rPr>
                <w:rFonts w:ascii="仿宋" w:eastAsia="仿宋" w:hAnsi="仿宋" w:cs="仿宋" w:hint="eastAsia"/>
                <w:sz w:val="32"/>
                <w:szCs w:val="32"/>
                <w:lang w:val="zh-CN"/>
              </w:rPr>
              <w:t>660000</w:t>
            </w:r>
            <w:r>
              <w:rPr>
                <w:rFonts w:ascii="仿宋" w:eastAsia="仿宋" w:hAnsi="仿宋" w:cs="仿宋" w:hint="eastAsia"/>
                <w:sz w:val="32"/>
                <w:szCs w:val="32"/>
                <w:lang w:val="zh-CN"/>
              </w:rPr>
              <w:t>元至</w:t>
            </w:r>
            <w:r>
              <w:rPr>
                <w:rFonts w:ascii="仿宋" w:eastAsia="仿宋" w:hAnsi="仿宋" w:cs="仿宋" w:hint="eastAsia"/>
                <w:sz w:val="32"/>
                <w:szCs w:val="32"/>
                <w:lang w:val="zh-CN"/>
              </w:rPr>
              <w:t>960000</w:t>
            </w:r>
            <w:r>
              <w:rPr>
                <w:rFonts w:ascii="仿宋" w:eastAsia="仿宋" w:hAnsi="仿宋" w:cs="仿宋" w:hint="eastAsia"/>
                <w:sz w:val="32"/>
                <w:szCs w:val="32"/>
                <w:lang w:val="zh-CN"/>
              </w:rPr>
              <w:t>元的部分</w:t>
            </w:r>
          </w:p>
        </w:tc>
        <w:tc>
          <w:tcPr>
            <w:tcW w:w="602" w:type="dxa"/>
            <w:tcBorders>
              <w:top w:val="nil"/>
              <w:left w:val="nil"/>
              <w:bottom w:val="single" w:sz="4" w:space="0" w:color="auto"/>
              <w:right w:val="single" w:sz="4" w:space="0" w:color="auto"/>
            </w:tcBorders>
            <w:vAlign w:val="center"/>
          </w:tcPr>
          <w:p w:rsidR="000C0B4A" w:rsidRDefault="003D2F61">
            <w:pPr>
              <w:widowControl/>
              <w:jc w:val="center"/>
              <w:rPr>
                <w:rFonts w:ascii="仿宋" w:eastAsia="仿宋" w:hAnsi="仿宋" w:cs="仿宋"/>
                <w:sz w:val="32"/>
                <w:szCs w:val="32"/>
                <w:lang w:val="zh-CN"/>
              </w:rPr>
            </w:pPr>
            <w:r>
              <w:rPr>
                <w:rFonts w:ascii="仿宋" w:eastAsia="仿宋" w:hAnsi="仿宋" w:cs="仿宋" w:hint="eastAsia"/>
                <w:sz w:val="32"/>
                <w:szCs w:val="32"/>
                <w:lang w:val="zh-CN"/>
              </w:rPr>
              <w:t>35%</w:t>
            </w:r>
          </w:p>
        </w:tc>
      </w:tr>
      <w:tr w:rsidR="000C0B4A">
        <w:trPr>
          <w:trHeight w:val="440"/>
          <w:jc w:val="center"/>
        </w:trPr>
        <w:tc>
          <w:tcPr>
            <w:tcW w:w="616" w:type="dxa"/>
            <w:tcBorders>
              <w:top w:val="nil"/>
              <w:left w:val="single" w:sz="4" w:space="0" w:color="auto"/>
              <w:bottom w:val="single" w:sz="4" w:space="0" w:color="auto"/>
              <w:right w:val="single" w:sz="4" w:space="0" w:color="auto"/>
            </w:tcBorders>
            <w:vAlign w:val="center"/>
          </w:tcPr>
          <w:p w:rsidR="000C0B4A" w:rsidRDefault="003D2F61">
            <w:pPr>
              <w:widowControl/>
              <w:jc w:val="center"/>
              <w:rPr>
                <w:rFonts w:ascii="仿宋" w:eastAsia="仿宋" w:hAnsi="仿宋" w:cs="仿宋"/>
                <w:sz w:val="32"/>
                <w:szCs w:val="32"/>
                <w:lang w:val="zh-CN"/>
              </w:rPr>
            </w:pPr>
            <w:r>
              <w:rPr>
                <w:rFonts w:ascii="仿宋" w:eastAsia="仿宋" w:hAnsi="仿宋" w:cs="仿宋" w:hint="eastAsia"/>
                <w:sz w:val="32"/>
                <w:szCs w:val="32"/>
                <w:lang w:val="zh-CN"/>
              </w:rPr>
              <w:t>7</w:t>
            </w:r>
          </w:p>
        </w:tc>
        <w:tc>
          <w:tcPr>
            <w:tcW w:w="2744" w:type="dxa"/>
            <w:tcBorders>
              <w:top w:val="nil"/>
              <w:left w:val="nil"/>
              <w:bottom w:val="single" w:sz="4" w:space="0" w:color="auto"/>
              <w:right w:val="single" w:sz="4" w:space="0" w:color="auto"/>
            </w:tcBorders>
            <w:vAlign w:val="center"/>
          </w:tcPr>
          <w:p w:rsidR="000C0B4A" w:rsidRDefault="003D2F61">
            <w:pPr>
              <w:widowControl/>
              <w:jc w:val="center"/>
              <w:rPr>
                <w:rFonts w:ascii="仿宋" w:eastAsia="仿宋" w:hAnsi="仿宋" w:cs="仿宋"/>
                <w:sz w:val="32"/>
                <w:szCs w:val="32"/>
                <w:lang w:val="zh-CN"/>
              </w:rPr>
            </w:pPr>
            <w:r>
              <w:rPr>
                <w:rFonts w:ascii="仿宋" w:eastAsia="仿宋" w:hAnsi="仿宋" w:cs="仿宋" w:hint="eastAsia"/>
                <w:sz w:val="32"/>
                <w:szCs w:val="32"/>
                <w:lang w:val="zh-CN"/>
              </w:rPr>
              <w:t>超过</w:t>
            </w:r>
            <w:r>
              <w:rPr>
                <w:rFonts w:ascii="仿宋" w:eastAsia="仿宋" w:hAnsi="仿宋" w:cs="仿宋" w:hint="eastAsia"/>
                <w:sz w:val="32"/>
                <w:szCs w:val="32"/>
                <w:lang w:val="zh-CN"/>
              </w:rPr>
              <w:t>80000</w:t>
            </w:r>
            <w:r>
              <w:rPr>
                <w:rFonts w:ascii="仿宋" w:eastAsia="仿宋" w:hAnsi="仿宋" w:cs="仿宋" w:hint="eastAsia"/>
                <w:sz w:val="32"/>
                <w:szCs w:val="32"/>
                <w:lang w:val="zh-CN"/>
              </w:rPr>
              <w:t>元的部分</w:t>
            </w:r>
          </w:p>
        </w:tc>
        <w:tc>
          <w:tcPr>
            <w:tcW w:w="640" w:type="dxa"/>
            <w:tcBorders>
              <w:top w:val="nil"/>
              <w:left w:val="nil"/>
              <w:bottom w:val="single" w:sz="4" w:space="0" w:color="auto"/>
              <w:right w:val="single" w:sz="4" w:space="0" w:color="auto"/>
            </w:tcBorders>
            <w:vAlign w:val="center"/>
          </w:tcPr>
          <w:p w:rsidR="000C0B4A" w:rsidRDefault="003D2F61">
            <w:pPr>
              <w:widowControl/>
              <w:jc w:val="center"/>
              <w:rPr>
                <w:rFonts w:ascii="仿宋" w:eastAsia="仿宋" w:hAnsi="仿宋" w:cs="仿宋"/>
                <w:sz w:val="32"/>
                <w:szCs w:val="32"/>
                <w:lang w:val="zh-CN"/>
              </w:rPr>
            </w:pPr>
            <w:r>
              <w:rPr>
                <w:rFonts w:ascii="仿宋" w:eastAsia="仿宋" w:hAnsi="仿宋" w:cs="仿宋" w:hint="eastAsia"/>
                <w:sz w:val="32"/>
                <w:szCs w:val="32"/>
                <w:lang w:val="zh-CN"/>
              </w:rPr>
              <w:t>45%</w:t>
            </w:r>
          </w:p>
        </w:tc>
        <w:tc>
          <w:tcPr>
            <w:tcW w:w="242" w:type="dxa"/>
            <w:vMerge/>
            <w:tcBorders>
              <w:left w:val="nil"/>
              <w:bottom w:val="nil"/>
              <w:right w:val="single" w:sz="4" w:space="0" w:color="auto"/>
            </w:tcBorders>
            <w:vAlign w:val="center"/>
          </w:tcPr>
          <w:p w:rsidR="000C0B4A" w:rsidRDefault="000C0B4A">
            <w:pPr>
              <w:widowControl/>
              <w:ind w:firstLine="360"/>
              <w:jc w:val="center"/>
              <w:rPr>
                <w:rFonts w:ascii="仿宋" w:eastAsia="仿宋" w:hAnsi="仿宋" w:cs="仿宋"/>
                <w:sz w:val="32"/>
                <w:szCs w:val="32"/>
                <w:lang w:val="zh-CN"/>
              </w:rPr>
            </w:pPr>
          </w:p>
        </w:tc>
        <w:tc>
          <w:tcPr>
            <w:tcW w:w="602" w:type="dxa"/>
            <w:tcBorders>
              <w:top w:val="nil"/>
              <w:left w:val="nil"/>
              <w:bottom w:val="single" w:sz="4" w:space="0" w:color="auto"/>
              <w:right w:val="single" w:sz="4" w:space="0" w:color="auto"/>
            </w:tcBorders>
            <w:vAlign w:val="center"/>
          </w:tcPr>
          <w:p w:rsidR="000C0B4A" w:rsidRDefault="003D2F61">
            <w:pPr>
              <w:widowControl/>
              <w:jc w:val="center"/>
              <w:rPr>
                <w:rFonts w:ascii="仿宋" w:eastAsia="仿宋" w:hAnsi="仿宋" w:cs="仿宋"/>
                <w:sz w:val="32"/>
                <w:szCs w:val="32"/>
                <w:lang w:val="zh-CN"/>
              </w:rPr>
            </w:pPr>
            <w:r>
              <w:rPr>
                <w:rFonts w:ascii="仿宋" w:eastAsia="仿宋" w:hAnsi="仿宋" w:cs="仿宋" w:hint="eastAsia"/>
                <w:sz w:val="32"/>
                <w:szCs w:val="32"/>
                <w:lang w:val="zh-CN"/>
              </w:rPr>
              <w:t>7</w:t>
            </w:r>
          </w:p>
        </w:tc>
        <w:tc>
          <w:tcPr>
            <w:tcW w:w="2883" w:type="dxa"/>
            <w:tcBorders>
              <w:top w:val="nil"/>
              <w:left w:val="nil"/>
              <w:bottom w:val="single" w:sz="4" w:space="0" w:color="auto"/>
              <w:right w:val="single" w:sz="4" w:space="0" w:color="auto"/>
            </w:tcBorders>
            <w:vAlign w:val="center"/>
          </w:tcPr>
          <w:p w:rsidR="000C0B4A" w:rsidRDefault="003D2F61">
            <w:pPr>
              <w:widowControl/>
              <w:jc w:val="center"/>
              <w:rPr>
                <w:rFonts w:ascii="仿宋" w:eastAsia="仿宋" w:hAnsi="仿宋" w:cs="仿宋"/>
                <w:sz w:val="32"/>
                <w:szCs w:val="32"/>
                <w:lang w:val="zh-CN"/>
              </w:rPr>
            </w:pPr>
            <w:r>
              <w:rPr>
                <w:rFonts w:ascii="仿宋" w:eastAsia="仿宋" w:hAnsi="仿宋" w:cs="仿宋" w:hint="eastAsia"/>
                <w:sz w:val="32"/>
                <w:szCs w:val="32"/>
                <w:lang w:val="zh-CN"/>
              </w:rPr>
              <w:t>超过</w:t>
            </w:r>
            <w:r>
              <w:rPr>
                <w:rFonts w:ascii="仿宋" w:eastAsia="仿宋" w:hAnsi="仿宋" w:cs="仿宋" w:hint="eastAsia"/>
                <w:sz w:val="32"/>
                <w:szCs w:val="32"/>
                <w:lang w:val="zh-CN"/>
              </w:rPr>
              <w:t>960000</w:t>
            </w:r>
            <w:r>
              <w:rPr>
                <w:rFonts w:ascii="仿宋" w:eastAsia="仿宋" w:hAnsi="仿宋" w:cs="仿宋" w:hint="eastAsia"/>
                <w:sz w:val="32"/>
                <w:szCs w:val="32"/>
                <w:lang w:val="zh-CN"/>
              </w:rPr>
              <w:t>元的部分</w:t>
            </w:r>
          </w:p>
        </w:tc>
        <w:tc>
          <w:tcPr>
            <w:tcW w:w="602" w:type="dxa"/>
            <w:tcBorders>
              <w:top w:val="nil"/>
              <w:left w:val="nil"/>
              <w:bottom w:val="single" w:sz="4" w:space="0" w:color="auto"/>
              <w:right w:val="single" w:sz="4" w:space="0" w:color="auto"/>
            </w:tcBorders>
            <w:vAlign w:val="center"/>
          </w:tcPr>
          <w:p w:rsidR="000C0B4A" w:rsidRDefault="003D2F61">
            <w:pPr>
              <w:widowControl/>
              <w:jc w:val="center"/>
              <w:rPr>
                <w:rFonts w:ascii="仿宋" w:eastAsia="仿宋" w:hAnsi="仿宋" w:cs="仿宋"/>
                <w:sz w:val="32"/>
                <w:szCs w:val="32"/>
                <w:lang w:val="zh-CN"/>
              </w:rPr>
            </w:pPr>
            <w:r>
              <w:rPr>
                <w:rFonts w:ascii="仿宋" w:eastAsia="仿宋" w:hAnsi="仿宋" w:cs="仿宋" w:hint="eastAsia"/>
                <w:sz w:val="32"/>
                <w:szCs w:val="32"/>
                <w:lang w:val="zh-CN"/>
              </w:rPr>
              <w:t>45%</w:t>
            </w:r>
          </w:p>
        </w:tc>
      </w:tr>
    </w:tbl>
    <w:p w:rsidR="000C0B4A" w:rsidRDefault="003D2F61">
      <w:pPr>
        <w:ind w:firstLine="420"/>
        <w:jc w:val="center"/>
        <w:rPr>
          <w:rFonts w:ascii="仿宋" w:eastAsia="仿宋" w:hAnsi="仿宋" w:cs="仿宋"/>
          <w:sz w:val="32"/>
          <w:szCs w:val="32"/>
          <w:lang w:val="zh-CN"/>
        </w:rPr>
      </w:pPr>
      <w:r>
        <w:rPr>
          <w:rFonts w:ascii="仿宋" w:eastAsia="仿宋" w:hAnsi="仿宋" w:cs="仿宋" w:hint="eastAsia"/>
          <w:sz w:val="32"/>
          <w:szCs w:val="32"/>
          <w:lang w:val="zh-CN"/>
        </w:rPr>
        <w:t>改革前（左）</w:t>
      </w:r>
      <w:r>
        <w:rPr>
          <w:rFonts w:ascii="仿宋" w:eastAsia="仿宋" w:hAnsi="仿宋" w:cs="仿宋" w:hint="eastAsia"/>
          <w:sz w:val="32"/>
          <w:szCs w:val="32"/>
          <w:lang w:val="zh-CN"/>
        </w:rPr>
        <w:t xml:space="preserve"> </w:t>
      </w:r>
      <w:r>
        <w:rPr>
          <w:rFonts w:ascii="仿宋" w:eastAsia="仿宋" w:hAnsi="仿宋" w:cs="仿宋" w:hint="eastAsia"/>
          <w:sz w:val="32"/>
          <w:szCs w:val="32"/>
          <w:lang w:val="zh-CN"/>
        </w:rPr>
        <w:t>改革后（右）个税税率表对比。</w:t>
      </w:r>
    </w:p>
    <w:p w:rsidR="000C0B4A" w:rsidRDefault="003D2F61">
      <w:pPr>
        <w:spacing w:line="360" w:lineRule="auto"/>
        <w:ind w:firstLine="640"/>
        <w:rPr>
          <w:rFonts w:ascii="仿宋" w:eastAsia="仿宋" w:hAnsi="仿宋" w:cs="仿宋"/>
          <w:sz w:val="32"/>
          <w:szCs w:val="32"/>
          <w:lang w:val="zh-CN"/>
        </w:rPr>
      </w:pPr>
      <w:r>
        <w:rPr>
          <w:rFonts w:ascii="仿宋" w:eastAsia="仿宋" w:hAnsi="仿宋" w:cs="仿宋" w:hint="eastAsia"/>
          <w:sz w:val="32"/>
          <w:szCs w:val="32"/>
          <w:lang w:val="zh-CN"/>
        </w:rPr>
        <w:t>改革后，广大纳税人都能够不同程度享受到减税的红利，特别是中等以下收入群体获益更大。</w:t>
      </w:r>
    </w:p>
    <w:p w:rsidR="000C0B4A" w:rsidRDefault="003D2F61">
      <w:pPr>
        <w:spacing w:line="360" w:lineRule="auto"/>
        <w:ind w:firstLine="643"/>
        <w:rPr>
          <w:rFonts w:ascii="仿宋" w:eastAsia="仿宋" w:hAnsi="仿宋" w:cs="仿宋"/>
          <w:sz w:val="32"/>
          <w:szCs w:val="32"/>
          <w:lang w:val="zh-CN"/>
        </w:rPr>
      </w:pPr>
      <w:proofErr w:type="gramStart"/>
      <w:r>
        <w:rPr>
          <w:rFonts w:ascii="仿宋" w:eastAsia="仿宋" w:hAnsi="仿宋" w:cs="仿宋" w:hint="eastAsia"/>
          <w:sz w:val="32"/>
          <w:szCs w:val="32"/>
          <w:lang w:val="zh-CN"/>
        </w:rPr>
        <w:t>亮点五</w:t>
      </w:r>
      <w:proofErr w:type="gramEnd"/>
      <w:r>
        <w:rPr>
          <w:rFonts w:ascii="仿宋" w:eastAsia="仿宋" w:hAnsi="仿宋" w:cs="仿宋" w:hint="eastAsia"/>
          <w:sz w:val="32"/>
          <w:szCs w:val="32"/>
          <w:lang w:val="zh-CN"/>
        </w:rPr>
        <w:t>:</w:t>
      </w:r>
      <w:r>
        <w:rPr>
          <w:rFonts w:ascii="仿宋" w:eastAsia="仿宋" w:hAnsi="仿宋" w:cs="仿宋" w:hint="eastAsia"/>
          <w:sz w:val="32"/>
          <w:szCs w:val="32"/>
          <w:lang w:val="zh-CN"/>
        </w:rPr>
        <w:t>增设反避税条款。为维护国家税收权益，根据自然人避税的特点，借鉴企业所得税法反避税的经验，增设了反避税条款。对个人不按独立交易原则而减少本人或者其关联方应</w:t>
      </w:r>
      <w:proofErr w:type="gramStart"/>
      <w:r>
        <w:rPr>
          <w:rFonts w:ascii="仿宋" w:eastAsia="仿宋" w:hAnsi="仿宋" w:cs="仿宋" w:hint="eastAsia"/>
          <w:sz w:val="32"/>
          <w:szCs w:val="32"/>
          <w:lang w:val="zh-CN"/>
        </w:rPr>
        <w:t>纳税额且无</w:t>
      </w:r>
      <w:proofErr w:type="gramEnd"/>
      <w:r>
        <w:rPr>
          <w:rFonts w:ascii="仿宋" w:eastAsia="仿宋" w:hAnsi="仿宋" w:cs="仿宋" w:hint="eastAsia"/>
          <w:sz w:val="32"/>
          <w:szCs w:val="32"/>
          <w:lang w:val="zh-CN"/>
        </w:rPr>
        <w:t>正当理由的、实施不具有合理商业目的的安排而获取不当税收利益等行为的，税务机关有权按合理方法进行纳税调整，营造公平、透明、有序的税收环境。</w:t>
      </w:r>
    </w:p>
    <w:p w:rsidR="000C0B4A" w:rsidRDefault="003D2F61">
      <w:pPr>
        <w:spacing w:line="360" w:lineRule="auto"/>
        <w:ind w:firstLine="643"/>
        <w:rPr>
          <w:rFonts w:ascii="仿宋" w:eastAsia="仿宋" w:hAnsi="仿宋" w:cs="仿宋"/>
          <w:sz w:val="32"/>
          <w:szCs w:val="32"/>
          <w:lang w:val="zh-CN"/>
        </w:rPr>
      </w:pPr>
      <w:proofErr w:type="gramStart"/>
      <w:r>
        <w:rPr>
          <w:rFonts w:ascii="仿宋" w:eastAsia="仿宋" w:hAnsi="仿宋" w:cs="仿宋" w:hint="eastAsia"/>
          <w:sz w:val="32"/>
          <w:szCs w:val="32"/>
          <w:lang w:val="zh-CN"/>
        </w:rPr>
        <w:t>亮点六</w:t>
      </w:r>
      <w:proofErr w:type="gramEnd"/>
      <w:r>
        <w:rPr>
          <w:rFonts w:ascii="仿宋" w:eastAsia="仿宋" w:hAnsi="仿宋" w:cs="仿宋" w:hint="eastAsia"/>
          <w:sz w:val="32"/>
          <w:szCs w:val="32"/>
          <w:lang w:val="zh-CN"/>
        </w:rPr>
        <w:t>:</w:t>
      </w:r>
      <w:r>
        <w:rPr>
          <w:rFonts w:ascii="仿宋" w:eastAsia="仿宋" w:hAnsi="仿宋" w:cs="仿宋" w:hint="eastAsia"/>
          <w:sz w:val="32"/>
          <w:szCs w:val="32"/>
          <w:lang w:val="zh-CN"/>
        </w:rPr>
        <w:t>健全个人所得税征管制度。实施综合与分类相结合的个人所得税制，必须建立相应的配套征管制度。对综合所得按年计税，实行“代扣代缴、自行申报，汇算清缴、多退少补，优化服务、事后抽查”模式。同时，打造了六个</w:t>
      </w:r>
      <w:r>
        <w:rPr>
          <w:rFonts w:ascii="仿宋" w:eastAsia="仿宋" w:hAnsi="仿宋" w:cs="仿宋" w:hint="eastAsia"/>
          <w:sz w:val="32"/>
          <w:szCs w:val="32"/>
          <w:lang w:val="zh-CN"/>
        </w:rPr>
        <w:t>方面的征管制度创新</w:t>
      </w:r>
      <w:r>
        <w:rPr>
          <w:rFonts w:ascii="仿宋" w:eastAsia="仿宋" w:hAnsi="仿宋" w:cs="仿宋" w:hint="eastAsia"/>
          <w:sz w:val="32"/>
          <w:szCs w:val="32"/>
          <w:lang w:val="zh-CN"/>
        </w:rPr>
        <w:t>:</w:t>
      </w:r>
      <w:r>
        <w:rPr>
          <w:rFonts w:ascii="仿宋" w:eastAsia="仿宋" w:hAnsi="仿宋" w:cs="仿宋" w:hint="eastAsia"/>
          <w:sz w:val="32"/>
          <w:szCs w:val="32"/>
          <w:lang w:val="zh-CN"/>
        </w:rPr>
        <w:t>一是自行申报制度</w:t>
      </w:r>
      <w:r>
        <w:rPr>
          <w:rFonts w:ascii="仿宋" w:eastAsia="仿宋" w:hAnsi="仿宋" w:cs="仿宋" w:hint="eastAsia"/>
          <w:sz w:val="32"/>
          <w:szCs w:val="32"/>
          <w:lang w:val="zh-CN"/>
        </w:rPr>
        <w:t>;</w:t>
      </w:r>
      <w:r>
        <w:rPr>
          <w:rFonts w:ascii="仿宋" w:eastAsia="仿宋" w:hAnsi="仿宋" w:cs="仿宋" w:hint="eastAsia"/>
          <w:sz w:val="32"/>
          <w:szCs w:val="32"/>
          <w:lang w:val="zh-CN"/>
        </w:rPr>
        <w:t>二是纳税人识别号</w:t>
      </w:r>
      <w:r>
        <w:rPr>
          <w:rFonts w:ascii="仿宋" w:eastAsia="仿宋" w:hAnsi="仿宋" w:cs="仿宋" w:hint="eastAsia"/>
          <w:sz w:val="32"/>
          <w:szCs w:val="32"/>
          <w:lang w:val="zh-CN"/>
        </w:rPr>
        <w:t>;</w:t>
      </w:r>
      <w:r>
        <w:rPr>
          <w:rFonts w:ascii="仿宋" w:eastAsia="仿宋" w:hAnsi="仿宋" w:cs="仿宋" w:hint="eastAsia"/>
          <w:sz w:val="32"/>
          <w:szCs w:val="32"/>
          <w:lang w:val="zh-CN"/>
        </w:rPr>
        <w:t>三是反</w:t>
      </w:r>
      <w:r>
        <w:rPr>
          <w:rFonts w:ascii="仿宋" w:eastAsia="仿宋" w:hAnsi="仿宋" w:cs="仿宋" w:hint="eastAsia"/>
          <w:sz w:val="32"/>
          <w:szCs w:val="32"/>
          <w:lang w:val="zh-CN"/>
        </w:rPr>
        <w:lastRenderedPageBreak/>
        <w:t>避税条款</w:t>
      </w:r>
      <w:r>
        <w:rPr>
          <w:rFonts w:ascii="仿宋" w:eastAsia="仿宋" w:hAnsi="仿宋" w:cs="仿宋" w:hint="eastAsia"/>
          <w:sz w:val="32"/>
          <w:szCs w:val="32"/>
          <w:lang w:val="zh-CN"/>
        </w:rPr>
        <w:t>;</w:t>
      </w:r>
      <w:r>
        <w:rPr>
          <w:rFonts w:ascii="仿宋" w:eastAsia="仿宋" w:hAnsi="仿宋" w:cs="仿宋" w:hint="eastAsia"/>
          <w:sz w:val="32"/>
          <w:szCs w:val="32"/>
          <w:lang w:val="zh-CN"/>
        </w:rPr>
        <w:t>四是部门信息共享</w:t>
      </w:r>
      <w:r>
        <w:rPr>
          <w:rFonts w:ascii="仿宋" w:eastAsia="仿宋" w:hAnsi="仿宋" w:cs="仿宋" w:hint="eastAsia"/>
          <w:sz w:val="32"/>
          <w:szCs w:val="32"/>
          <w:lang w:val="zh-CN"/>
        </w:rPr>
        <w:t>;</w:t>
      </w:r>
      <w:r>
        <w:rPr>
          <w:rFonts w:ascii="仿宋" w:eastAsia="仿宋" w:hAnsi="仿宋" w:cs="仿宋" w:hint="eastAsia"/>
          <w:sz w:val="32"/>
          <w:szCs w:val="32"/>
          <w:lang w:val="zh-CN"/>
        </w:rPr>
        <w:t>五是部门源头协同管理</w:t>
      </w:r>
      <w:r>
        <w:rPr>
          <w:rFonts w:ascii="仿宋" w:eastAsia="仿宋" w:hAnsi="仿宋" w:cs="仿宋" w:hint="eastAsia"/>
          <w:sz w:val="32"/>
          <w:szCs w:val="32"/>
          <w:lang w:val="zh-CN"/>
        </w:rPr>
        <w:t>;</w:t>
      </w:r>
      <w:r>
        <w:rPr>
          <w:rFonts w:ascii="仿宋" w:eastAsia="仿宋" w:hAnsi="仿宋" w:cs="仿宋" w:hint="eastAsia"/>
          <w:sz w:val="32"/>
          <w:szCs w:val="32"/>
          <w:lang w:val="zh-CN"/>
        </w:rPr>
        <w:t>六是纳税信用运用。</w:t>
      </w:r>
    </w:p>
    <w:p w:rsidR="000C0B4A" w:rsidRDefault="003D2F61">
      <w:pPr>
        <w:spacing w:line="360" w:lineRule="auto"/>
        <w:ind w:firstLine="640"/>
        <w:rPr>
          <w:rFonts w:ascii="仿宋" w:eastAsia="仿宋" w:hAnsi="仿宋" w:cs="仿宋"/>
          <w:sz w:val="32"/>
          <w:szCs w:val="32"/>
          <w:lang w:val="zh-CN"/>
        </w:rPr>
      </w:pPr>
      <w:r>
        <w:rPr>
          <w:rFonts w:ascii="仿宋" w:eastAsia="仿宋" w:hAnsi="仿宋" w:cs="仿宋" w:hint="eastAsia"/>
          <w:sz w:val="32"/>
          <w:szCs w:val="32"/>
          <w:lang w:val="zh-CN"/>
        </w:rPr>
        <w:t>上述制度安排，使个人所得税制更加适应以按劳分配为主、多种收入分配为辅的收入分配方式，加强了个人所得税调节收入分配的作用。</w:t>
      </w:r>
    </w:p>
    <w:p w:rsidR="000C0B4A" w:rsidRDefault="000C0B4A">
      <w:pPr>
        <w:pStyle w:val="2"/>
        <w:ind w:firstLine="643"/>
        <w:rPr>
          <w:rFonts w:ascii="仿宋" w:eastAsia="仿宋" w:hAnsi="仿宋" w:cs="仿宋"/>
          <w:sz w:val="32"/>
          <w:szCs w:val="32"/>
        </w:rPr>
      </w:pPr>
      <w:bookmarkStart w:id="29" w:name="_Toc523413103"/>
    </w:p>
    <w:p w:rsidR="000C0B4A" w:rsidRDefault="003D2F61">
      <w:pPr>
        <w:pStyle w:val="2"/>
        <w:ind w:firstLine="643"/>
        <w:rPr>
          <w:rFonts w:ascii="仿宋" w:eastAsia="仿宋" w:hAnsi="仿宋" w:cs="仿宋"/>
          <w:b w:val="0"/>
          <w:bCs w:val="0"/>
          <w:sz w:val="32"/>
          <w:szCs w:val="32"/>
        </w:rPr>
      </w:pPr>
      <w:r>
        <w:rPr>
          <w:rFonts w:ascii="仿宋" w:eastAsia="仿宋" w:hAnsi="仿宋" w:cs="仿宋" w:hint="eastAsia"/>
          <w:sz w:val="32"/>
          <w:szCs w:val="32"/>
        </w:rPr>
        <w:t>4.</w:t>
      </w:r>
      <w:r>
        <w:rPr>
          <w:rFonts w:ascii="仿宋" w:eastAsia="仿宋" w:hAnsi="仿宋" w:cs="仿宋" w:hint="eastAsia"/>
          <w:sz w:val="32"/>
          <w:szCs w:val="32"/>
        </w:rPr>
        <w:t>此次个人所得税改革的主要内容是什么？</w:t>
      </w:r>
      <w:bookmarkEnd w:id="29"/>
    </w:p>
    <w:p w:rsidR="000C0B4A" w:rsidRDefault="003D2F61">
      <w:pPr>
        <w:spacing w:line="360" w:lineRule="auto"/>
        <w:ind w:firstLine="640"/>
        <w:rPr>
          <w:rFonts w:ascii="仿宋" w:eastAsia="仿宋" w:hAnsi="仿宋" w:cs="仿宋"/>
          <w:sz w:val="32"/>
          <w:szCs w:val="32"/>
        </w:rPr>
      </w:pPr>
      <w:r>
        <w:rPr>
          <w:rFonts w:ascii="仿宋" w:eastAsia="仿宋" w:hAnsi="仿宋" w:cs="仿宋" w:hint="eastAsia"/>
          <w:b/>
          <w:bCs/>
          <w:sz w:val="32"/>
          <w:szCs w:val="32"/>
        </w:rPr>
        <w:t>一是</w:t>
      </w:r>
      <w:r>
        <w:rPr>
          <w:rFonts w:ascii="仿宋" w:eastAsia="仿宋" w:hAnsi="仿宋" w:cs="仿宋" w:hint="eastAsia"/>
          <w:sz w:val="32"/>
          <w:szCs w:val="32"/>
        </w:rPr>
        <w:t>将主要劳动</w:t>
      </w:r>
      <w:proofErr w:type="gramStart"/>
      <w:r>
        <w:rPr>
          <w:rFonts w:ascii="仿宋" w:eastAsia="仿宋" w:hAnsi="仿宋" w:cs="仿宋" w:hint="eastAsia"/>
          <w:sz w:val="32"/>
          <w:szCs w:val="32"/>
        </w:rPr>
        <w:t>性所得</w:t>
      </w:r>
      <w:proofErr w:type="gramEnd"/>
      <w:r>
        <w:rPr>
          <w:rFonts w:ascii="仿宋" w:eastAsia="仿宋" w:hAnsi="仿宋" w:cs="仿宋" w:hint="eastAsia"/>
          <w:sz w:val="32"/>
          <w:szCs w:val="32"/>
        </w:rPr>
        <w:t>项目纳入综合征税范围。将工资薪金、劳务报酬、稿酬和特许权使用费</w:t>
      </w:r>
      <w:r>
        <w:rPr>
          <w:rFonts w:ascii="仿宋" w:eastAsia="仿宋" w:hAnsi="仿宋" w:cs="仿宋" w:hint="eastAsia"/>
          <w:sz w:val="32"/>
          <w:szCs w:val="32"/>
        </w:rPr>
        <w:t>4</w:t>
      </w:r>
      <w:r>
        <w:rPr>
          <w:rFonts w:ascii="仿宋" w:eastAsia="仿宋" w:hAnsi="仿宋" w:cs="仿宋" w:hint="eastAsia"/>
          <w:sz w:val="32"/>
          <w:szCs w:val="32"/>
        </w:rPr>
        <w:t>项劳动</w:t>
      </w:r>
      <w:proofErr w:type="gramStart"/>
      <w:r>
        <w:rPr>
          <w:rFonts w:ascii="仿宋" w:eastAsia="仿宋" w:hAnsi="仿宋" w:cs="仿宋" w:hint="eastAsia"/>
          <w:sz w:val="32"/>
          <w:szCs w:val="32"/>
        </w:rPr>
        <w:t>性所得</w:t>
      </w:r>
      <w:proofErr w:type="gramEnd"/>
      <w:r>
        <w:rPr>
          <w:rFonts w:ascii="仿宋" w:eastAsia="仿宋" w:hAnsi="仿宋" w:cs="仿宋" w:hint="eastAsia"/>
          <w:sz w:val="32"/>
          <w:szCs w:val="32"/>
        </w:rPr>
        <w:t>纳入综合征税范围，实行按月按次分项预缴、按年汇总计算、多退少补的征管模式。</w:t>
      </w:r>
    </w:p>
    <w:p w:rsidR="000C0B4A" w:rsidRDefault="003D2F61">
      <w:pPr>
        <w:spacing w:line="360" w:lineRule="auto"/>
        <w:ind w:firstLine="640"/>
        <w:rPr>
          <w:rFonts w:ascii="仿宋" w:eastAsia="仿宋" w:hAnsi="仿宋" w:cs="仿宋"/>
          <w:sz w:val="32"/>
          <w:szCs w:val="32"/>
        </w:rPr>
      </w:pPr>
      <w:r>
        <w:rPr>
          <w:rFonts w:ascii="仿宋" w:eastAsia="仿宋" w:hAnsi="仿宋" w:cs="仿宋" w:hint="eastAsia"/>
          <w:b/>
          <w:bCs/>
          <w:sz w:val="32"/>
          <w:szCs w:val="32"/>
        </w:rPr>
        <w:t>二是</w:t>
      </w:r>
      <w:r>
        <w:rPr>
          <w:rFonts w:ascii="仿宋" w:eastAsia="仿宋" w:hAnsi="仿宋" w:cs="仿宋" w:hint="eastAsia"/>
          <w:sz w:val="32"/>
          <w:szCs w:val="32"/>
        </w:rPr>
        <w:t>完善个人所得</w:t>
      </w:r>
      <w:proofErr w:type="gramStart"/>
      <w:r>
        <w:rPr>
          <w:rFonts w:ascii="仿宋" w:eastAsia="仿宋" w:hAnsi="仿宋" w:cs="仿宋" w:hint="eastAsia"/>
          <w:sz w:val="32"/>
          <w:szCs w:val="32"/>
        </w:rPr>
        <w:t>税费用</w:t>
      </w:r>
      <w:proofErr w:type="gramEnd"/>
      <w:r>
        <w:rPr>
          <w:rFonts w:ascii="仿宋" w:eastAsia="仿宋" w:hAnsi="仿宋" w:cs="仿宋" w:hint="eastAsia"/>
          <w:sz w:val="32"/>
          <w:szCs w:val="32"/>
        </w:rPr>
        <w:t>扣除模式。一方面合理提高基本减除费用标准，将基本减除费用标准提高到每人每月</w:t>
      </w:r>
      <w:r>
        <w:rPr>
          <w:rFonts w:ascii="仿宋" w:eastAsia="仿宋" w:hAnsi="仿宋" w:cs="仿宋" w:hint="eastAsia"/>
          <w:sz w:val="32"/>
          <w:szCs w:val="32"/>
        </w:rPr>
        <w:t>5000</w:t>
      </w:r>
      <w:r>
        <w:rPr>
          <w:rFonts w:ascii="仿宋" w:eastAsia="仿宋" w:hAnsi="仿宋" w:cs="仿宋" w:hint="eastAsia"/>
          <w:sz w:val="32"/>
          <w:szCs w:val="32"/>
        </w:rPr>
        <w:t>元</w:t>
      </w:r>
      <w:r>
        <w:rPr>
          <w:rFonts w:ascii="仿宋" w:eastAsia="仿宋" w:hAnsi="仿宋" w:cs="仿宋" w:hint="eastAsia"/>
          <w:sz w:val="32"/>
          <w:szCs w:val="32"/>
          <w:lang w:val="zh-CN"/>
        </w:rPr>
        <w:t>，另一方面</w:t>
      </w:r>
      <w:r>
        <w:rPr>
          <w:rFonts w:ascii="仿宋" w:eastAsia="仿宋" w:hAnsi="仿宋" w:cs="仿宋" w:hint="eastAsia"/>
          <w:sz w:val="32"/>
          <w:szCs w:val="32"/>
        </w:rPr>
        <w:t>设立子女教育、</w:t>
      </w:r>
      <w:r>
        <w:rPr>
          <w:rFonts w:ascii="仿宋" w:eastAsia="仿宋" w:hAnsi="仿宋" w:cs="仿宋" w:hint="eastAsia"/>
          <w:sz w:val="32"/>
          <w:szCs w:val="32"/>
          <w:lang w:val="zh-CN"/>
        </w:rPr>
        <w:t>继续教育、</w:t>
      </w:r>
      <w:r>
        <w:rPr>
          <w:rFonts w:ascii="仿宋" w:eastAsia="仿宋" w:hAnsi="仿宋" w:cs="仿宋" w:hint="eastAsia"/>
          <w:sz w:val="32"/>
          <w:szCs w:val="32"/>
        </w:rPr>
        <w:t>大病医疗、住房贷款利息或</w:t>
      </w:r>
      <w:r>
        <w:rPr>
          <w:rFonts w:ascii="仿宋" w:eastAsia="仿宋" w:hAnsi="仿宋" w:cs="仿宋" w:hint="eastAsia"/>
          <w:sz w:val="32"/>
          <w:szCs w:val="32"/>
          <w:lang w:val="zh-CN"/>
        </w:rPr>
        <w:t>住房租金、赡养老人等六项专项附加扣除</w:t>
      </w:r>
      <w:r>
        <w:rPr>
          <w:rFonts w:ascii="仿宋" w:eastAsia="仿宋" w:hAnsi="仿宋" w:cs="仿宋" w:hint="eastAsia"/>
          <w:sz w:val="32"/>
          <w:szCs w:val="32"/>
        </w:rPr>
        <w:t>。</w:t>
      </w:r>
    </w:p>
    <w:p w:rsidR="000C0B4A" w:rsidRDefault="003D2F61">
      <w:pPr>
        <w:spacing w:line="360" w:lineRule="auto"/>
        <w:ind w:firstLine="640"/>
        <w:rPr>
          <w:rFonts w:ascii="仿宋" w:eastAsia="仿宋" w:hAnsi="仿宋" w:cs="仿宋"/>
          <w:sz w:val="32"/>
          <w:szCs w:val="32"/>
        </w:rPr>
      </w:pPr>
      <w:r>
        <w:rPr>
          <w:rFonts w:ascii="仿宋" w:eastAsia="仿宋" w:hAnsi="仿宋" w:cs="仿宋" w:hint="eastAsia"/>
          <w:b/>
          <w:bCs/>
          <w:sz w:val="32"/>
          <w:szCs w:val="32"/>
        </w:rPr>
        <w:t>三是</w:t>
      </w:r>
      <w:r>
        <w:rPr>
          <w:rFonts w:ascii="仿宋" w:eastAsia="仿宋" w:hAnsi="仿宋" w:cs="仿宋" w:hint="eastAsia"/>
          <w:sz w:val="32"/>
          <w:szCs w:val="32"/>
        </w:rPr>
        <w:t>优化调整个人所得税税率结构。以现行工薪所得</w:t>
      </w:r>
      <w:r>
        <w:rPr>
          <w:rFonts w:ascii="仿宋" w:eastAsia="仿宋" w:hAnsi="仿宋" w:cs="仿宋" w:hint="eastAsia"/>
          <w:sz w:val="32"/>
          <w:szCs w:val="32"/>
        </w:rPr>
        <w:t>3%-45%</w:t>
      </w:r>
      <w:r>
        <w:rPr>
          <w:rFonts w:ascii="仿宋" w:eastAsia="仿宋" w:hAnsi="仿宋" w:cs="仿宋" w:hint="eastAsia"/>
          <w:sz w:val="32"/>
          <w:szCs w:val="32"/>
        </w:rPr>
        <w:t>七级超额累进税率为基础，扩大</w:t>
      </w: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10%</w:t>
      </w:r>
      <w:r>
        <w:rPr>
          <w:rFonts w:ascii="仿宋" w:eastAsia="仿宋" w:hAnsi="仿宋" w:cs="仿宋" w:hint="eastAsia"/>
          <w:sz w:val="32"/>
          <w:szCs w:val="32"/>
        </w:rPr>
        <w:t>、</w:t>
      </w:r>
      <w:r>
        <w:rPr>
          <w:rFonts w:ascii="仿宋" w:eastAsia="仿宋" w:hAnsi="仿宋" w:cs="仿宋" w:hint="eastAsia"/>
          <w:sz w:val="32"/>
          <w:szCs w:val="32"/>
        </w:rPr>
        <w:t>20%</w:t>
      </w:r>
      <w:r>
        <w:rPr>
          <w:rFonts w:ascii="仿宋" w:eastAsia="仿宋" w:hAnsi="仿宋" w:cs="仿宋" w:hint="eastAsia"/>
          <w:sz w:val="32"/>
          <w:szCs w:val="32"/>
        </w:rPr>
        <w:t>三档较低税率的级距，</w:t>
      </w:r>
      <w:r>
        <w:rPr>
          <w:rFonts w:ascii="仿宋" w:eastAsia="仿宋" w:hAnsi="仿宋" w:cs="仿宋" w:hint="eastAsia"/>
          <w:sz w:val="32"/>
          <w:szCs w:val="32"/>
        </w:rPr>
        <w:t>25%</w:t>
      </w:r>
      <w:r>
        <w:rPr>
          <w:rFonts w:ascii="仿宋" w:eastAsia="仿宋" w:hAnsi="仿宋" w:cs="仿宋" w:hint="eastAsia"/>
          <w:sz w:val="32"/>
          <w:szCs w:val="32"/>
        </w:rPr>
        <w:t>税率级距相应缩小，</w:t>
      </w:r>
      <w:r>
        <w:rPr>
          <w:rFonts w:ascii="仿宋" w:eastAsia="仿宋" w:hAnsi="仿宋" w:cs="仿宋" w:hint="eastAsia"/>
          <w:sz w:val="32"/>
          <w:szCs w:val="32"/>
        </w:rPr>
        <w:t>30%</w:t>
      </w:r>
      <w:r>
        <w:rPr>
          <w:rFonts w:ascii="仿宋" w:eastAsia="仿宋" w:hAnsi="仿宋" w:cs="仿宋" w:hint="eastAsia"/>
          <w:sz w:val="32"/>
          <w:szCs w:val="32"/>
        </w:rPr>
        <w:t>、</w:t>
      </w:r>
      <w:r>
        <w:rPr>
          <w:rFonts w:ascii="仿宋" w:eastAsia="仿宋" w:hAnsi="仿宋" w:cs="仿宋" w:hint="eastAsia"/>
          <w:sz w:val="32"/>
          <w:szCs w:val="32"/>
        </w:rPr>
        <w:t>35%</w:t>
      </w:r>
      <w:r>
        <w:rPr>
          <w:rFonts w:ascii="仿宋" w:eastAsia="仿宋" w:hAnsi="仿宋" w:cs="仿宋" w:hint="eastAsia"/>
          <w:sz w:val="32"/>
          <w:szCs w:val="32"/>
        </w:rPr>
        <w:t>、</w:t>
      </w:r>
      <w:r>
        <w:rPr>
          <w:rFonts w:ascii="仿宋" w:eastAsia="仿宋" w:hAnsi="仿宋" w:cs="仿宋" w:hint="eastAsia"/>
          <w:sz w:val="32"/>
          <w:szCs w:val="32"/>
        </w:rPr>
        <w:t>45%</w:t>
      </w:r>
      <w:r>
        <w:rPr>
          <w:rFonts w:ascii="仿宋" w:eastAsia="仿宋" w:hAnsi="仿宋" w:cs="仿宋" w:hint="eastAsia"/>
          <w:sz w:val="32"/>
          <w:szCs w:val="32"/>
        </w:rPr>
        <w:t>三</w:t>
      </w:r>
      <w:proofErr w:type="gramStart"/>
      <w:r>
        <w:rPr>
          <w:rFonts w:ascii="仿宋" w:eastAsia="仿宋" w:hAnsi="仿宋" w:cs="仿宋" w:hint="eastAsia"/>
          <w:sz w:val="32"/>
          <w:szCs w:val="32"/>
        </w:rPr>
        <w:t>档较高</w:t>
      </w:r>
      <w:proofErr w:type="gramEnd"/>
      <w:r>
        <w:rPr>
          <w:rFonts w:ascii="仿宋" w:eastAsia="仿宋" w:hAnsi="仿宋" w:cs="仿宋" w:hint="eastAsia"/>
          <w:sz w:val="32"/>
          <w:szCs w:val="32"/>
        </w:rPr>
        <w:t>税率级</w:t>
      </w:r>
      <w:proofErr w:type="gramStart"/>
      <w:r>
        <w:rPr>
          <w:rFonts w:ascii="仿宋" w:eastAsia="仿宋" w:hAnsi="仿宋" w:cs="仿宋" w:hint="eastAsia"/>
          <w:sz w:val="32"/>
          <w:szCs w:val="32"/>
        </w:rPr>
        <w:t>距保持</w:t>
      </w:r>
      <w:proofErr w:type="gramEnd"/>
      <w:r>
        <w:rPr>
          <w:rFonts w:ascii="仿宋" w:eastAsia="仿宋" w:hAnsi="仿宋" w:cs="仿宋" w:hint="eastAsia"/>
          <w:sz w:val="32"/>
          <w:szCs w:val="32"/>
        </w:rPr>
        <w:t>不变。</w:t>
      </w:r>
    </w:p>
    <w:p w:rsidR="000C0B4A" w:rsidRDefault="003D2F61">
      <w:pPr>
        <w:spacing w:line="360" w:lineRule="auto"/>
        <w:ind w:firstLine="640"/>
        <w:rPr>
          <w:rFonts w:ascii="仿宋" w:eastAsia="仿宋" w:hAnsi="仿宋" w:cs="仿宋"/>
          <w:sz w:val="32"/>
          <w:szCs w:val="32"/>
        </w:rPr>
      </w:pPr>
      <w:r>
        <w:rPr>
          <w:rFonts w:ascii="仿宋" w:eastAsia="仿宋" w:hAnsi="仿宋" w:cs="仿宋" w:hint="eastAsia"/>
          <w:b/>
          <w:bCs/>
          <w:sz w:val="32"/>
          <w:szCs w:val="32"/>
        </w:rPr>
        <w:t>四是</w:t>
      </w:r>
      <w:r>
        <w:rPr>
          <w:rFonts w:ascii="仿宋" w:eastAsia="仿宋" w:hAnsi="仿宋" w:cs="仿宋" w:hint="eastAsia"/>
          <w:sz w:val="32"/>
          <w:szCs w:val="32"/>
        </w:rPr>
        <w:t>完善涉外税收政策。将居民纳税人的居住时间判定标准从满</w:t>
      </w:r>
      <w:r>
        <w:rPr>
          <w:rFonts w:ascii="仿宋" w:eastAsia="仿宋" w:hAnsi="仿宋" w:cs="仿宋" w:hint="eastAsia"/>
          <w:sz w:val="32"/>
          <w:szCs w:val="32"/>
        </w:rPr>
        <w:t>1</w:t>
      </w:r>
      <w:r>
        <w:rPr>
          <w:rFonts w:ascii="仿宋" w:eastAsia="仿宋" w:hAnsi="仿宋" w:cs="仿宋" w:hint="eastAsia"/>
          <w:sz w:val="32"/>
          <w:szCs w:val="32"/>
        </w:rPr>
        <w:t>年调整为满</w:t>
      </w:r>
      <w:r>
        <w:rPr>
          <w:rFonts w:ascii="仿宋" w:eastAsia="仿宋" w:hAnsi="仿宋" w:cs="仿宋" w:hint="eastAsia"/>
          <w:sz w:val="32"/>
          <w:szCs w:val="32"/>
        </w:rPr>
        <w:t>183</w:t>
      </w:r>
      <w:r>
        <w:rPr>
          <w:rFonts w:ascii="仿宋" w:eastAsia="仿宋" w:hAnsi="仿宋" w:cs="仿宋" w:hint="eastAsia"/>
          <w:sz w:val="32"/>
          <w:szCs w:val="32"/>
        </w:rPr>
        <w:t>天，细化和明确财产转让所得、经营所得、</w:t>
      </w:r>
      <w:r>
        <w:rPr>
          <w:rFonts w:ascii="仿宋" w:eastAsia="仿宋" w:hAnsi="仿宋" w:cs="仿宋" w:hint="eastAsia"/>
          <w:sz w:val="32"/>
          <w:szCs w:val="32"/>
        </w:rPr>
        <w:t>租金和特许权使用费所得等来源地判定规则，对</w:t>
      </w:r>
      <w:r>
        <w:rPr>
          <w:rFonts w:ascii="仿宋" w:eastAsia="仿宋" w:hAnsi="仿宋" w:cs="仿宋" w:hint="eastAsia"/>
          <w:sz w:val="32"/>
          <w:szCs w:val="32"/>
        </w:rPr>
        <w:lastRenderedPageBreak/>
        <w:t>个人以获取税收利益为主要目的，不按独立交易原则转让财产、在境外避税地实施不合理商业安排等避税行为，增加反避税条款，逐步将外籍个人津补贴免税调整为按新的专项附加扣除执行。</w:t>
      </w:r>
    </w:p>
    <w:p w:rsidR="000C0B4A" w:rsidRDefault="003D2F61">
      <w:pPr>
        <w:spacing w:line="360" w:lineRule="auto"/>
        <w:ind w:firstLine="640"/>
        <w:rPr>
          <w:rFonts w:ascii="仿宋" w:eastAsia="仿宋" w:hAnsi="仿宋" w:cs="仿宋"/>
          <w:sz w:val="32"/>
          <w:szCs w:val="32"/>
        </w:rPr>
      </w:pPr>
      <w:r>
        <w:rPr>
          <w:rFonts w:ascii="仿宋" w:eastAsia="仿宋" w:hAnsi="仿宋" w:cs="仿宋" w:hint="eastAsia"/>
          <w:b/>
          <w:bCs/>
          <w:sz w:val="32"/>
          <w:szCs w:val="32"/>
        </w:rPr>
        <w:t>五是</w:t>
      </w:r>
      <w:r>
        <w:rPr>
          <w:rFonts w:ascii="仿宋" w:eastAsia="仿宋" w:hAnsi="仿宋" w:cs="仿宋" w:hint="eastAsia"/>
          <w:sz w:val="32"/>
          <w:szCs w:val="32"/>
        </w:rPr>
        <w:t>健全个人所得税征管制度。对综合所得按年计税，实行“代扣代缴、自行申报，汇算清缴、多退少补，优化服务、事后抽查”的征管模式。</w:t>
      </w:r>
    </w:p>
    <w:p w:rsidR="000C0B4A" w:rsidRDefault="003D2F61">
      <w:pPr>
        <w:spacing w:line="360" w:lineRule="auto"/>
        <w:ind w:firstLine="640"/>
        <w:rPr>
          <w:rFonts w:ascii="仿宋" w:eastAsia="仿宋" w:hAnsi="仿宋" w:cs="仿宋"/>
          <w:sz w:val="32"/>
          <w:szCs w:val="32"/>
        </w:rPr>
      </w:pPr>
      <w:r>
        <w:rPr>
          <w:rFonts w:ascii="仿宋" w:eastAsia="仿宋" w:hAnsi="仿宋" w:cs="仿宋" w:hint="eastAsia"/>
          <w:b/>
          <w:bCs/>
          <w:sz w:val="32"/>
          <w:szCs w:val="32"/>
        </w:rPr>
        <w:t>六是</w:t>
      </w:r>
      <w:r>
        <w:rPr>
          <w:rFonts w:ascii="仿宋" w:eastAsia="仿宋" w:hAnsi="仿宋" w:cs="仿宋" w:hint="eastAsia"/>
          <w:sz w:val="32"/>
          <w:szCs w:val="32"/>
        </w:rPr>
        <w:t>推进个人所得</w:t>
      </w:r>
      <w:proofErr w:type="gramStart"/>
      <w:r>
        <w:rPr>
          <w:rFonts w:ascii="仿宋" w:eastAsia="仿宋" w:hAnsi="仿宋" w:cs="仿宋" w:hint="eastAsia"/>
          <w:sz w:val="32"/>
          <w:szCs w:val="32"/>
        </w:rPr>
        <w:t>税配套</w:t>
      </w:r>
      <w:proofErr w:type="gramEnd"/>
      <w:r>
        <w:rPr>
          <w:rFonts w:ascii="仿宋" w:eastAsia="仿宋" w:hAnsi="仿宋" w:cs="仿宋" w:hint="eastAsia"/>
          <w:sz w:val="32"/>
          <w:szCs w:val="32"/>
        </w:rPr>
        <w:t>改革。推进部门共治共管和联合惩戒，完善自然人税收管理法律支撑。</w:t>
      </w:r>
    </w:p>
    <w:p w:rsidR="000C0B4A" w:rsidRDefault="000C0B4A">
      <w:pPr>
        <w:pStyle w:val="2"/>
        <w:ind w:firstLine="643"/>
        <w:rPr>
          <w:rFonts w:ascii="仿宋" w:eastAsia="仿宋" w:hAnsi="仿宋" w:cs="仿宋"/>
          <w:sz w:val="32"/>
          <w:szCs w:val="32"/>
        </w:rPr>
      </w:pPr>
      <w:bookmarkStart w:id="30" w:name="_Toc523413104"/>
    </w:p>
    <w:p w:rsidR="000C0B4A" w:rsidRDefault="003D2F61">
      <w:pPr>
        <w:pStyle w:val="2"/>
        <w:ind w:firstLine="643"/>
        <w:rPr>
          <w:rFonts w:ascii="仿宋" w:eastAsia="仿宋" w:hAnsi="仿宋" w:cs="仿宋"/>
          <w:b w:val="0"/>
          <w:bCs w:val="0"/>
          <w:sz w:val="32"/>
          <w:szCs w:val="32"/>
        </w:rPr>
      </w:pPr>
      <w:r>
        <w:rPr>
          <w:rFonts w:ascii="仿宋" w:eastAsia="仿宋" w:hAnsi="仿宋" w:cs="仿宋" w:hint="eastAsia"/>
          <w:sz w:val="32"/>
          <w:szCs w:val="32"/>
        </w:rPr>
        <w:t>5.</w:t>
      </w:r>
      <w:r>
        <w:rPr>
          <w:rFonts w:ascii="仿宋" w:eastAsia="仿宋" w:hAnsi="仿宋" w:cs="仿宋" w:hint="eastAsia"/>
          <w:sz w:val="32"/>
          <w:szCs w:val="32"/>
        </w:rPr>
        <w:t>此次税改的前后变化点有哪些？</w:t>
      </w:r>
      <w:bookmarkEnd w:id="30"/>
      <w:r>
        <w:rPr>
          <w:rFonts w:ascii="仿宋" w:eastAsia="仿宋" w:hAnsi="仿宋" w:cs="仿宋" w:hint="eastAsia"/>
          <w:b w:val="0"/>
          <w:bCs w:val="0"/>
          <w:sz w:val="32"/>
          <w:szCs w:val="32"/>
        </w:rPr>
        <w:t xml:space="preserve"> </w:t>
      </w:r>
    </w:p>
    <w:tbl>
      <w:tblPr>
        <w:tblW w:w="11087" w:type="dxa"/>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1600"/>
        <w:gridCol w:w="4480"/>
        <w:gridCol w:w="4527"/>
      </w:tblGrid>
      <w:tr w:rsidR="000C0B4A">
        <w:trPr>
          <w:trHeight w:val="192"/>
          <w:jc w:val="center"/>
        </w:trPr>
        <w:tc>
          <w:tcPr>
            <w:tcW w:w="480" w:type="dxa"/>
            <w:vAlign w:val="center"/>
          </w:tcPr>
          <w:p w:rsidR="000C0B4A" w:rsidRDefault="003D2F61" w:rsidP="007C198D">
            <w:pPr>
              <w:widowControl/>
              <w:ind w:leftChars="-29" w:left="-61" w:rightChars="-44" w:right="-92"/>
              <w:rPr>
                <w:rFonts w:ascii="仿宋_GB2312" w:hAnsi="宋体" w:cs="宋体"/>
                <w:b/>
                <w:bCs/>
                <w:kern w:val="0"/>
                <w:szCs w:val="21"/>
              </w:rPr>
            </w:pPr>
            <w:r>
              <w:rPr>
                <w:rFonts w:ascii="仿宋_GB2312" w:hAnsi="宋体" w:cs="宋体" w:hint="eastAsia"/>
                <w:b/>
                <w:bCs/>
                <w:kern w:val="0"/>
                <w:szCs w:val="21"/>
              </w:rPr>
              <w:t>序号</w:t>
            </w:r>
          </w:p>
        </w:tc>
        <w:tc>
          <w:tcPr>
            <w:tcW w:w="1600" w:type="dxa"/>
            <w:vAlign w:val="center"/>
          </w:tcPr>
          <w:p w:rsidR="000C0B4A" w:rsidRDefault="003D2F61">
            <w:pPr>
              <w:widowControl/>
              <w:jc w:val="center"/>
              <w:rPr>
                <w:rFonts w:ascii="仿宋_GB2312" w:hAnsi="宋体" w:cs="宋体"/>
                <w:b/>
                <w:bCs/>
                <w:kern w:val="0"/>
                <w:szCs w:val="21"/>
              </w:rPr>
            </w:pPr>
            <w:r>
              <w:rPr>
                <w:rFonts w:ascii="仿宋_GB2312" w:hAnsi="宋体" w:cs="宋体" w:hint="eastAsia"/>
                <w:b/>
                <w:bCs/>
                <w:kern w:val="0"/>
                <w:szCs w:val="21"/>
              </w:rPr>
              <w:t>变化点</w:t>
            </w:r>
          </w:p>
        </w:tc>
        <w:tc>
          <w:tcPr>
            <w:tcW w:w="4480" w:type="dxa"/>
            <w:vAlign w:val="center"/>
          </w:tcPr>
          <w:p w:rsidR="000C0B4A" w:rsidRDefault="003D2F61" w:rsidP="007C198D">
            <w:pPr>
              <w:widowControl/>
              <w:spacing w:line="300" w:lineRule="exact"/>
              <w:ind w:leftChars="-33" w:left="-69"/>
              <w:jc w:val="center"/>
              <w:rPr>
                <w:rFonts w:ascii="仿宋_GB2312" w:hAnsi="宋体" w:cs="宋体"/>
                <w:b/>
                <w:bCs/>
                <w:kern w:val="0"/>
                <w:szCs w:val="21"/>
              </w:rPr>
            </w:pPr>
            <w:r>
              <w:rPr>
                <w:rFonts w:ascii="仿宋_GB2312" w:hAnsi="宋体" w:cs="宋体" w:hint="eastAsia"/>
                <w:b/>
                <w:bCs/>
                <w:kern w:val="0"/>
                <w:szCs w:val="21"/>
              </w:rPr>
              <w:t>税改前</w:t>
            </w:r>
          </w:p>
        </w:tc>
        <w:tc>
          <w:tcPr>
            <w:tcW w:w="4527" w:type="dxa"/>
            <w:vAlign w:val="center"/>
          </w:tcPr>
          <w:p w:rsidR="000C0B4A" w:rsidRDefault="003D2F61">
            <w:pPr>
              <w:widowControl/>
              <w:jc w:val="center"/>
              <w:rPr>
                <w:rFonts w:ascii="仿宋_GB2312" w:hAnsi="宋体" w:cs="宋体"/>
                <w:b/>
                <w:bCs/>
                <w:kern w:val="0"/>
                <w:szCs w:val="21"/>
              </w:rPr>
            </w:pPr>
            <w:r>
              <w:rPr>
                <w:rFonts w:ascii="仿宋_GB2312" w:hAnsi="宋体" w:cs="宋体" w:hint="eastAsia"/>
                <w:b/>
                <w:bCs/>
                <w:kern w:val="0"/>
                <w:szCs w:val="21"/>
              </w:rPr>
              <w:t>税改后</w:t>
            </w:r>
          </w:p>
        </w:tc>
      </w:tr>
      <w:tr w:rsidR="000C0B4A">
        <w:trPr>
          <w:trHeight w:val="1231"/>
          <w:jc w:val="center"/>
        </w:trPr>
        <w:tc>
          <w:tcPr>
            <w:tcW w:w="480" w:type="dxa"/>
            <w:vMerge w:val="restart"/>
            <w:vAlign w:val="center"/>
          </w:tcPr>
          <w:p w:rsidR="000C0B4A" w:rsidRDefault="003D2F61">
            <w:pPr>
              <w:spacing w:line="360" w:lineRule="auto"/>
              <w:ind w:firstLine="640"/>
              <w:rPr>
                <w:rFonts w:ascii="仿宋" w:eastAsia="仿宋" w:hAnsi="仿宋" w:cs="仿宋"/>
                <w:sz w:val="32"/>
                <w:szCs w:val="32"/>
              </w:rPr>
            </w:pPr>
            <w:r>
              <w:rPr>
                <w:rFonts w:ascii="仿宋" w:eastAsia="仿宋" w:hAnsi="仿宋" w:cs="仿宋" w:hint="eastAsia"/>
                <w:sz w:val="32"/>
                <w:szCs w:val="32"/>
              </w:rPr>
              <w:t>1</w:t>
            </w:r>
          </w:p>
        </w:tc>
        <w:tc>
          <w:tcPr>
            <w:tcW w:w="1600" w:type="dxa"/>
            <w:vMerge w:val="restart"/>
            <w:vAlign w:val="center"/>
          </w:tcPr>
          <w:p w:rsidR="000C0B4A" w:rsidRDefault="003D2F61">
            <w:pPr>
              <w:spacing w:line="360" w:lineRule="auto"/>
              <w:ind w:firstLine="640"/>
              <w:rPr>
                <w:rFonts w:ascii="仿宋" w:eastAsia="仿宋" w:hAnsi="仿宋" w:cs="仿宋"/>
                <w:sz w:val="32"/>
                <w:szCs w:val="32"/>
              </w:rPr>
            </w:pPr>
            <w:r>
              <w:rPr>
                <w:rFonts w:ascii="仿宋" w:eastAsia="仿宋" w:hAnsi="仿宋" w:cs="仿宋" w:hint="eastAsia"/>
                <w:sz w:val="32"/>
                <w:szCs w:val="32"/>
              </w:rPr>
              <w:t>简并所得项目，由</w:t>
            </w:r>
            <w:r>
              <w:rPr>
                <w:rFonts w:ascii="仿宋" w:eastAsia="仿宋" w:hAnsi="仿宋" w:cs="仿宋" w:hint="eastAsia"/>
                <w:sz w:val="32"/>
                <w:szCs w:val="32"/>
              </w:rPr>
              <w:t>11</w:t>
            </w:r>
            <w:r>
              <w:rPr>
                <w:rFonts w:ascii="仿宋" w:eastAsia="仿宋" w:hAnsi="仿宋" w:cs="仿宋" w:hint="eastAsia"/>
                <w:sz w:val="32"/>
                <w:szCs w:val="32"/>
              </w:rPr>
              <w:t>减至</w:t>
            </w:r>
            <w:r>
              <w:rPr>
                <w:rFonts w:ascii="仿宋" w:eastAsia="仿宋" w:hAnsi="仿宋" w:cs="仿宋" w:hint="eastAsia"/>
                <w:sz w:val="32"/>
                <w:szCs w:val="32"/>
              </w:rPr>
              <w:t>6</w:t>
            </w:r>
            <w:r>
              <w:rPr>
                <w:rFonts w:ascii="仿宋" w:eastAsia="仿宋" w:hAnsi="仿宋" w:cs="仿宋" w:hint="eastAsia"/>
                <w:sz w:val="32"/>
                <w:szCs w:val="32"/>
              </w:rPr>
              <w:t>项；确定综合所得范围</w:t>
            </w:r>
          </w:p>
        </w:tc>
        <w:tc>
          <w:tcPr>
            <w:tcW w:w="4480" w:type="dxa"/>
            <w:vAlign w:val="center"/>
          </w:tcPr>
          <w:p w:rsidR="000C0B4A" w:rsidRDefault="003D2F61">
            <w:pPr>
              <w:spacing w:line="360" w:lineRule="auto"/>
              <w:ind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工资、薪金所得</w:t>
            </w:r>
            <w:r>
              <w:rPr>
                <w:rFonts w:ascii="仿宋" w:eastAsia="仿宋" w:hAnsi="仿宋" w:cs="仿宋" w:hint="eastAsia"/>
                <w:sz w:val="32"/>
                <w:szCs w:val="32"/>
              </w:rPr>
              <w:br/>
              <w:t>2.</w:t>
            </w:r>
            <w:r>
              <w:rPr>
                <w:rFonts w:ascii="仿宋" w:eastAsia="仿宋" w:hAnsi="仿宋" w:cs="仿宋" w:hint="eastAsia"/>
                <w:sz w:val="32"/>
                <w:szCs w:val="32"/>
              </w:rPr>
              <w:t>劳务报酬所得</w:t>
            </w:r>
            <w:r>
              <w:rPr>
                <w:rFonts w:ascii="仿宋" w:eastAsia="仿宋" w:hAnsi="仿宋" w:cs="仿宋" w:hint="eastAsia"/>
                <w:sz w:val="32"/>
                <w:szCs w:val="32"/>
              </w:rPr>
              <w:br/>
              <w:t>3.</w:t>
            </w:r>
            <w:r>
              <w:rPr>
                <w:rFonts w:ascii="仿宋" w:eastAsia="仿宋" w:hAnsi="仿宋" w:cs="仿宋" w:hint="eastAsia"/>
                <w:sz w:val="32"/>
                <w:szCs w:val="32"/>
              </w:rPr>
              <w:t>稿酬所得</w:t>
            </w:r>
            <w:r>
              <w:rPr>
                <w:rFonts w:ascii="仿宋" w:eastAsia="仿宋" w:hAnsi="仿宋" w:cs="仿宋" w:hint="eastAsia"/>
                <w:sz w:val="32"/>
                <w:szCs w:val="32"/>
              </w:rPr>
              <w:br/>
              <w:t>4.</w:t>
            </w:r>
            <w:r>
              <w:rPr>
                <w:rFonts w:ascii="仿宋" w:eastAsia="仿宋" w:hAnsi="仿宋" w:cs="仿宋" w:hint="eastAsia"/>
                <w:sz w:val="32"/>
                <w:szCs w:val="32"/>
              </w:rPr>
              <w:t>特权使用费</w:t>
            </w:r>
          </w:p>
        </w:tc>
        <w:tc>
          <w:tcPr>
            <w:tcW w:w="4527" w:type="dxa"/>
            <w:vAlign w:val="center"/>
          </w:tcPr>
          <w:p w:rsidR="000C0B4A" w:rsidRDefault="003D2F61">
            <w:pPr>
              <w:spacing w:line="360" w:lineRule="auto"/>
              <w:ind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综合所得包括工资、薪金所得；劳务报酬所得；稿酬所得；特权使用费等</w:t>
            </w:r>
            <w:r>
              <w:rPr>
                <w:rFonts w:ascii="仿宋" w:eastAsia="仿宋" w:hAnsi="仿宋" w:cs="仿宋" w:hint="eastAsia"/>
                <w:sz w:val="32"/>
                <w:szCs w:val="32"/>
              </w:rPr>
              <w:t>4</w:t>
            </w:r>
            <w:r>
              <w:rPr>
                <w:rFonts w:ascii="仿宋" w:eastAsia="仿宋" w:hAnsi="仿宋" w:cs="仿宋" w:hint="eastAsia"/>
                <w:sz w:val="32"/>
                <w:szCs w:val="32"/>
              </w:rPr>
              <w:t>个所得项目</w:t>
            </w:r>
          </w:p>
        </w:tc>
      </w:tr>
      <w:tr w:rsidR="000C0B4A">
        <w:trPr>
          <w:trHeight w:val="675"/>
          <w:jc w:val="center"/>
        </w:trPr>
        <w:tc>
          <w:tcPr>
            <w:tcW w:w="480" w:type="dxa"/>
            <w:vMerge/>
            <w:vAlign w:val="center"/>
          </w:tcPr>
          <w:p w:rsidR="000C0B4A" w:rsidRDefault="000C0B4A">
            <w:pPr>
              <w:spacing w:line="360" w:lineRule="auto"/>
              <w:ind w:firstLine="640"/>
              <w:rPr>
                <w:rFonts w:ascii="仿宋" w:eastAsia="仿宋" w:hAnsi="仿宋" w:cs="仿宋"/>
                <w:sz w:val="32"/>
                <w:szCs w:val="32"/>
              </w:rPr>
            </w:pPr>
          </w:p>
        </w:tc>
        <w:tc>
          <w:tcPr>
            <w:tcW w:w="1600" w:type="dxa"/>
            <w:vMerge/>
            <w:vAlign w:val="center"/>
          </w:tcPr>
          <w:p w:rsidR="000C0B4A" w:rsidRDefault="000C0B4A">
            <w:pPr>
              <w:spacing w:line="360" w:lineRule="auto"/>
              <w:ind w:firstLine="640"/>
              <w:rPr>
                <w:rFonts w:ascii="仿宋" w:eastAsia="仿宋" w:hAnsi="仿宋" w:cs="仿宋"/>
                <w:sz w:val="32"/>
                <w:szCs w:val="32"/>
              </w:rPr>
            </w:pPr>
          </w:p>
        </w:tc>
        <w:tc>
          <w:tcPr>
            <w:tcW w:w="4480" w:type="dxa"/>
            <w:vAlign w:val="center"/>
          </w:tcPr>
          <w:p w:rsidR="000C0B4A" w:rsidRDefault="003D2F61">
            <w:pPr>
              <w:spacing w:line="360" w:lineRule="auto"/>
              <w:ind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个体工商户的生产经营所得</w:t>
            </w:r>
          </w:p>
          <w:p w:rsidR="000C0B4A" w:rsidRDefault="003D2F61">
            <w:pPr>
              <w:spacing w:line="360" w:lineRule="auto"/>
              <w:ind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对企事业单位的承包承租经营所得</w:t>
            </w:r>
          </w:p>
        </w:tc>
        <w:tc>
          <w:tcPr>
            <w:tcW w:w="4527" w:type="dxa"/>
            <w:vAlign w:val="center"/>
          </w:tcPr>
          <w:p w:rsidR="000C0B4A" w:rsidRDefault="003D2F61">
            <w:pPr>
              <w:spacing w:line="360" w:lineRule="auto"/>
              <w:ind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经营所得（其中，对企事业单位的承包承租经营所得中的工资薪金所得并入综合所得）</w:t>
            </w:r>
          </w:p>
        </w:tc>
      </w:tr>
      <w:tr w:rsidR="000C0B4A">
        <w:trPr>
          <w:trHeight w:val="1554"/>
          <w:jc w:val="center"/>
        </w:trPr>
        <w:tc>
          <w:tcPr>
            <w:tcW w:w="480" w:type="dxa"/>
            <w:vMerge/>
            <w:vAlign w:val="center"/>
          </w:tcPr>
          <w:p w:rsidR="000C0B4A" w:rsidRDefault="000C0B4A">
            <w:pPr>
              <w:spacing w:line="360" w:lineRule="auto"/>
              <w:ind w:firstLine="640"/>
              <w:rPr>
                <w:rFonts w:ascii="仿宋" w:eastAsia="仿宋" w:hAnsi="仿宋" w:cs="仿宋"/>
                <w:sz w:val="32"/>
                <w:szCs w:val="32"/>
              </w:rPr>
            </w:pPr>
          </w:p>
        </w:tc>
        <w:tc>
          <w:tcPr>
            <w:tcW w:w="1600" w:type="dxa"/>
            <w:vMerge/>
            <w:vAlign w:val="center"/>
          </w:tcPr>
          <w:p w:rsidR="000C0B4A" w:rsidRDefault="000C0B4A">
            <w:pPr>
              <w:spacing w:line="360" w:lineRule="auto"/>
              <w:ind w:firstLine="640"/>
              <w:rPr>
                <w:rFonts w:ascii="仿宋" w:eastAsia="仿宋" w:hAnsi="仿宋" w:cs="仿宋"/>
                <w:sz w:val="32"/>
                <w:szCs w:val="32"/>
              </w:rPr>
            </w:pPr>
          </w:p>
        </w:tc>
        <w:tc>
          <w:tcPr>
            <w:tcW w:w="4480" w:type="dxa"/>
            <w:vAlign w:val="center"/>
          </w:tcPr>
          <w:p w:rsidR="000C0B4A" w:rsidRDefault="003D2F61">
            <w:pPr>
              <w:spacing w:line="360" w:lineRule="auto"/>
              <w:ind w:firstLine="64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财产租赁所得</w:t>
            </w:r>
          </w:p>
          <w:p w:rsidR="000C0B4A" w:rsidRDefault="003D2F61">
            <w:pPr>
              <w:spacing w:line="360" w:lineRule="auto"/>
              <w:ind w:firstLine="640"/>
              <w:rPr>
                <w:rFonts w:ascii="仿宋" w:eastAsia="仿宋" w:hAnsi="仿宋" w:cs="仿宋"/>
                <w:sz w:val="32"/>
                <w:szCs w:val="32"/>
              </w:rPr>
            </w:pPr>
            <w:r>
              <w:rPr>
                <w:rFonts w:ascii="仿宋" w:eastAsia="仿宋" w:hAnsi="仿宋" w:cs="仿宋" w:hint="eastAsia"/>
                <w:sz w:val="32"/>
                <w:szCs w:val="32"/>
              </w:rPr>
              <w:t>8.</w:t>
            </w:r>
            <w:r>
              <w:rPr>
                <w:rFonts w:ascii="仿宋" w:eastAsia="仿宋" w:hAnsi="仿宋" w:cs="仿宋" w:hint="eastAsia"/>
                <w:sz w:val="32"/>
                <w:szCs w:val="32"/>
              </w:rPr>
              <w:t>财产转让所得</w:t>
            </w:r>
            <w:r>
              <w:rPr>
                <w:rFonts w:ascii="仿宋" w:eastAsia="仿宋" w:hAnsi="仿宋" w:cs="仿宋" w:hint="eastAsia"/>
                <w:sz w:val="32"/>
                <w:szCs w:val="32"/>
              </w:rPr>
              <w:br/>
              <w:t>9.</w:t>
            </w:r>
            <w:r>
              <w:rPr>
                <w:rFonts w:ascii="仿宋" w:eastAsia="仿宋" w:hAnsi="仿宋" w:cs="仿宋" w:hint="eastAsia"/>
                <w:sz w:val="32"/>
                <w:szCs w:val="32"/>
              </w:rPr>
              <w:t>利息、股息、红利所得</w:t>
            </w:r>
            <w:r>
              <w:rPr>
                <w:rFonts w:ascii="仿宋" w:eastAsia="仿宋" w:hAnsi="仿宋" w:cs="仿宋" w:hint="eastAsia"/>
                <w:sz w:val="32"/>
                <w:szCs w:val="32"/>
              </w:rPr>
              <w:br/>
              <w:t>10.</w:t>
            </w:r>
            <w:r>
              <w:rPr>
                <w:rFonts w:ascii="仿宋" w:eastAsia="仿宋" w:hAnsi="仿宋" w:cs="仿宋" w:hint="eastAsia"/>
                <w:sz w:val="32"/>
                <w:szCs w:val="32"/>
              </w:rPr>
              <w:t>偶然所得</w:t>
            </w:r>
            <w:r>
              <w:rPr>
                <w:rFonts w:ascii="仿宋" w:eastAsia="仿宋" w:hAnsi="仿宋" w:cs="仿宋" w:hint="eastAsia"/>
                <w:sz w:val="32"/>
                <w:szCs w:val="32"/>
              </w:rPr>
              <w:br/>
              <w:t>11.</w:t>
            </w:r>
            <w:r>
              <w:rPr>
                <w:rFonts w:ascii="仿宋" w:eastAsia="仿宋" w:hAnsi="仿宋" w:cs="仿宋" w:hint="eastAsia"/>
                <w:sz w:val="32"/>
                <w:szCs w:val="32"/>
              </w:rPr>
              <w:t>其他所得</w:t>
            </w:r>
          </w:p>
        </w:tc>
        <w:tc>
          <w:tcPr>
            <w:tcW w:w="4527" w:type="dxa"/>
            <w:vAlign w:val="center"/>
          </w:tcPr>
          <w:p w:rsidR="000C0B4A" w:rsidRDefault="003D2F61">
            <w:pPr>
              <w:spacing w:line="360" w:lineRule="auto"/>
              <w:ind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财产租赁所得</w:t>
            </w:r>
          </w:p>
          <w:p w:rsidR="000C0B4A" w:rsidRDefault="003D2F61">
            <w:pPr>
              <w:spacing w:line="360" w:lineRule="auto"/>
              <w:ind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财产转让所得</w:t>
            </w:r>
            <w:r>
              <w:rPr>
                <w:rFonts w:ascii="仿宋" w:eastAsia="仿宋" w:hAnsi="仿宋" w:cs="仿宋" w:hint="eastAsia"/>
                <w:sz w:val="32"/>
                <w:szCs w:val="32"/>
              </w:rPr>
              <w:br/>
              <w:t>5.</w:t>
            </w:r>
            <w:r>
              <w:rPr>
                <w:rFonts w:ascii="仿宋" w:eastAsia="仿宋" w:hAnsi="仿宋" w:cs="仿宋" w:hint="eastAsia"/>
                <w:sz w:val="32"/>
                <w:szCs w:val="32"/>
              </w:rPr>
              <w:t>利息、股息、红利所得</w:t>
            </w:r>
            <w:r>
              <w:rPr>
                <w:rFonts w:ascii="仿宋" w:eastAsia="仿宋" w:hAnsi="仿宋" w:cs="仿宋" w:hint="eastAsia"/>
                <w:sz w:val="32"/>
                <w:szCs w:val="32"/>
              </w:rPr>
              <w:br/>
              <w:t>6.</w:t>
            </w:r>
            <w:r>
              <w:rPr>
                <w:rFonts w:ascii="仿宋" w:eastAsia="仿宋" w:hAnsi="仿宋" w:cs="仿宋" w:hint="eastAsia"/>
                <w:sz w:val="32"/>
                <w:szCs w:val="32"/>
              </w:rPr>
              <w:t>偶然所得</w:t>
            </w:r>
          </w:p>
        </w:tc>
      </w:tr>
      <w:tr w:rsidR="000C0B4A">
        <w:trPr>
          <w:trHeight w:val="318"/>
          <w:jc w:val="center"/>
        </w:trPr>
        <w:tc>
          <w:tcPr>
            <w:tcW w:w="480" w:type="dxa"/>
            <w:vMerge w:val="restart"/>
            <w:vAlign w:val="center"/>
          </w:tcPr>
          <w:p w:rsidR="000C0B4A" w:rsidRDefault="003D2F61">
            <w:pPr>
              <w:spacing w:line="360" w:lineRule="auto"/>
              <w:ind w:firstLine="640"/>
              <w:rPr>
                <w:rFonts w:ascii="仿宋" w:eastAsia="仿宋" w:hAnsi="仿宋" w:cs="仿宋"/>
                <w:sz w:val="32"/>
                <w:szCs w:val="32"/>
              </w:rPr>
            </w:pPr>
            <w:r>
              <w:rPr>
                <w:rFonts w:ascii="仿宋" w:eastAsia="仿宋" w:hAnsi="仿宋" w:cs="仿宋" w:hint="eastAsia"/>
                <w:sz w:val="32"/>
                <w:szCs w:val="32"/>
              </w:rPr>
              <w:t>2</w:t>
            </w:r>
          </w:p>
        </w:tc>
        <w:tc>
          <w:tcPr>
            <w:tcW w:w="1600" w:type="dxa"/>
            <w:vMerge w:val="restart"/>
            <w:vAlign w:val="center"/>
          </w:tcPr>
          <w:p w:rsidR="000C0B4A" w:rsidRDefault="003D2F61">
            <w:pPr>
              <w:spacing w:line="360" w:lineRule="auto"/>
              <w:ind w:firstLine="640"/>
              <w:rPr>
                <w:rFonts w:ascii="仿宋" w:eastAsia="仿宋" w:hAnsi="仿宋" w:cs="仿宋"/>
                <w:sz w:val="32"/>
                <w:szCs w:val="32"/>
              </w:rPr>
            </w:pPr>
            <w:r>
              <w:rPr>
                <w:rFonts w:ascii="仿宋" w:eastAsia="仿宋" w:hAnsi="仿宋" w:cs="仿宋" w:hint="eastAsia"/>
                <w:sz w:val="32"/>
                <w:szCs w:val="32"/>
              </w:rPr>
              <w:t>完善扣除模式，提高基本减除费用标准，新增专项附加扣除</w:t>
            </w:r>
          </w:p>
        </w:tc>
        <w:tc>
          <w:tcPr>
            <w:tcW w:w="4480" w:type="dxa"/>
            <w:vAlign w:val="center"/>
          </w:tcPr>
          <w:p w:rsidR="000C0B4A" w:rsidRDefault="003D2F61">
            <w:pPr>
              <w:spacing w:line="360" w:lineRule="auto"/>
              <w:ind w:firstLine="640"/>
              <w:rPr>
                <w:rFonts w:ascii="仿宋" w:eastAsia="仿宋" w:hAnsi="仿宋" w:cs="仿宋"/>
                <w:sz w:val="32"/>
                <w:szCs w:val="32"/>
              </w:rPr>
            </w:pPr>
            <w:r>
              <w:rPr>
                <w:rFonts w:ascii="仿宋" w:eastAsia="仿宋" w:hAnsi="仿宋" w:cs="仿宋" w:hint="eastAsia"/>
                <w:sz w:val="32"/>
                <w:szCs w:val="32"/>
              </w:rPr>
              <w:t>基本减除费用：</w:t>
            </w:r>
            <w:r>
              <w:rPr>
                <w:rFonts w:ascii="仿宋" w:eastAsia="仿宋" w:hAnsi="仿宋" w:cs="仿宋" w:hint="eastAsia"/>
                <w:sz w:val="32"/>
                <w:szCs w:val="32"/>
              </w:rPr>
              <w:t>3500</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月</w:t>
            </w:r>
          </w:p>
          <w:p w:rsidR="000C0B4A" w:rsidRDefault="003D2F61">
            <w:pPr>
              <w:spacing w:line="360" w:lineRule="auto"/>
              <w:ind w:firstLine="640"/>
              <w:rPr>
                <w:rFonts w:ascii="仿宋" w:eastAsia="仿宋" w:hAnsi="仿宋" w:cs="仿宋"/>
                <w:sz w:val="32"/>
                <w:szCs w:val="32"/>
              </w:rPr>
            </w:pPr>
            <w:r>
              <w:rPr>
                <w:rFonts w:ascii="仿宋" w:eastAsia="仿宋" w:hAnsi="仿宋" w:cs="仿宋" w:hint="eastAsia"/>
                <w:sz w:val="32"/>
                <w:szCs w:val="32"/>
              </w:rPr>
              <w:t>附加减除费用：</w:t>
            </w:r>
            <w:r>
              <w:rPr>
                <w:rFonts w:ascii="仿宋" w:eastAsia="仿宋" w:hAnsi="仿宋" w:cs="仿宋" w:hint="eastAsia"/>
                <w:sz w:val="32"/>
                <w:szCs w:val="32"/>
              </w:rPr>
              <w:t>1300</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月</w:t>
            </w:r>
          </w:p>
        </w:tc>
        <w:tc>
          <w:tcPr>
            <w:tcW w:w="4527" w:type="dxa"/>
            <w:vAlign w:val="center"/>
          </w:tcPr>
          <w:p w:rsidR="000C0B4A" w:rsidRDefault="003D2F61">
            <w:pPr>
              <w:spacing w:line="360" w:lineRule="auto"/>
              <w:ind w:firstLine="640"/>
              <w:rPr>
                <w:rFonts w:ascii="仿宋" w:eastAsia="仿宋" w:hAnsi="仿宋" w:cs="仿宋"/>
                <w:sz w:val="32"/>
                <w:szCs w:val="32"/>
              </w:rPr>
            </w:pPr>
            <w:r>
              <w:rPr>
                <w:rFonts w:ascii="仿宋" w:eastAsia="仿宋" w:hAnsi="仿宋" w:cs="仿宋" w:hint="eastAsia"/>
                <w:sz w:val="32"/>
                <w:szCs w:val="32"/>
              </w:rPr>
              <w:t>基本减除费用：</w:t>
            </w:r>
            <w:r>
              <w:rPr>
                <w:rFonts w:ascii="仿宋" w:eastAsia="仿宋" w:hAnsi="仿宋" w:cs="仿宋" w:hint="eastAsia"/>
                <w:sz w:val="32"/>
                <w:szCs w:val="32"/>
              </w:rPr>
              <w:t>5000</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月</w:t>
            </w:r>
          </w:p>
        </w:tc>
      </w:tr>
      <w:tr w:rsidR="000C0B4A">
        <w:trPr>
          <w:trHeight w:val="199"/>
          <w:jc w:val="center"/>
        </w:trPr>
        <w:tc>
          <w:tcPr>
            <w:tcW w:w="480" w:type="dxa"/>
            <w:vMerge/>
            <w:vAlign w:val="center"/>
          </w:tcPr>
          <w:p w:rsidR="000C0B4A" w:rsidRDefault="000C0B4A">
            <w:pPr>
              <w:spacing w:line="360" w:lineRule="auto"/>
              <w:ind w:firstLine="640"/>
              <w:rPr>
                <w:rFonts w:ascii="仿宋" w:eastAsia="仿宋" w:hAnsi="仿宋" w:cs="仿宋"/>
                <w:sz w:val="32"/>
                <w:szCs w:val="32"/>
              </w:rPr>
            </w:pPr>
          </w:p>
        </w:tc>
        <w:tc>
          <w:tcPr>
            <w:tcW w:w="1600" w:type="dxa"/>
            <w:vMerge/>
            <w:vAlign w:val="center"/>
          </w:tcPr>
          <w:p w:rsidR="000C0B4A" w:rsidRDefault="000C0B4A">
            <w:pPr>
              <w:spacing w:line="360" w:lineRule="auto"/>
              <w:ind w:firstLine="640"/>
              <w:rPr>
                <w:rFonts w:ascii="仿宋" w:eastAsia="仿宋" w:hAnsi="仿宋" w:cs="仿宋"/>
                <w:sz w:val="32"/>
                <w:szCs w:val="32"/>
              </w:rPr>
            </w:pPr>
          </w:p>
        </w:tc>
        <w:tc>
          <w:tcPr>
            <w:tcW w:w="4480" w:type="dxa"/>
            <w:vAlign w:val="center"/>
          </w:tcPr>
          <w:p w:rsidR="000C0B4A" w:rsidRDefault="003D2F61">
            <w:pPr>
              <w:spacing w:line="360" w:lineRule="auto"/>
              <w:ind w:firstLine="6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“三险</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金”</w:t>
            </w:r>
          </w:p>
        </w:tc>
        <w:tc>
          <w:tcPr>
            <w:tcW w:w="4527" w:type="dxa"/>
            <w:vAlign w:val="center"/>
          </w:tcPr>
          <w:p w:rsidR="000C0B4A" w:rsidRDefault="003D2F61">
            <w:pPr>
              <w:spacing w:line="360" w:lineRule="auto"/>
              <w:ind w:firstLine="640"/>
              <w:rPr>
                <w:rFonts w:ascii="仿宋" w:eastAsia="仿宋" w:hAnsi="仿宋" w:cs="仿宋"/>
                <w:sz w:val="32"/>
                <w:szCs w:val="32"/>
              </w:rPr>
            </w:pPr>
            <w:r>
              <w:rPr>
                <w:rFonts w:ascii="仿宋" w:eastAsia="仿宋" w:hAnsi="仿宋" w:cs="仿宋" w:hint="eastAsia"/>
                <w:sz w:val="32"/>
                <w:szCs w:val="32"/>
              </w:rPr>
              <w:t>专项扣除：“三险</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金”</w:t>
            </w:r>
          </w:p>
        </w:tc>
      </w:tr>
      <w:tr w:rsidR="000C0B4A">
        <w:trPr>
          <w:trHeight w:val="290"/>
          <w:jc w:val="center"/>
        </w:trPr>
        <w:tc>
          <w:tcPr>
            <w:tcW w:w="480" w:type="dxa"/>
            <w:vMerge/>
            <w:vAlign w:val="center"/>
          </w:tcPr>
          <w:p w:rsidR="000C0B4A" w:rsidRDefault="000C0B4A">
            <w:pPr>
              <w:spacing w:line="360" w:lineRule="auto"/>
              <w:ind w:firstLine="640"/>
              <w:rPr>
                <w:rFonts w:ascii="仿宋" w:eastAsia="仿宋" w:hAnsi="仿宋" w:cs="仿宋"/>
                <w:sz w:val="32"/>
                <w:szCs w:val="32"/>
              </w:rPr>
            </w:pPr>
          </w:p>
        </w:tc>
        <w:tc>
          <w:tcPr>
            <w:tcW w:w="1600" w:type="dxa"/>
            <w:vMerge/>
            <w:vAlign w:val="center"/>
          </w:tcPr>
          <w:p w:rsidR="000C0B4A" w:rsidRDefault="000C0B4A">
            <w:pPr>
              <w:spacing w:line="360" w:lineRule="auto"/>
              <w:ind w:firstLine="640"/>
              <w:rPr>
                <w:rFonts w:ascii="仿宋" w:eastAsia="仿宋" w:hAnsi="仿宋" w:cs="仿宋"/>
                <w:sz w:val="32"/>
                <w:szCs w:val="32"/>
              </w:rPr>
            </w:pPr>
          </w:p>
        </w:tc>
        <w:tc>
          <w:tcPr>
            <w:tcW w:w="4480" w:type="dxa"/>
            <w:vAlign w:val="center"/>
          </w:tcPr>
          <w:p w:rsidR="000C0B4A" w:rsidRDefault="003D2F61">
            <w:pPr>
              <w:spacing w:line="360" w:lineRule="auto"/>
              <w:ind w:firstLine="640"/>
              <w:rPr>
                <w:rFonts w:ascii="仿宋" w:eastAsia="仿宋" w:hAnsi="仿宋" w:cs="仿宋"/>
                <w:sz w:val="32"/>
                <w:szCs w:val="32"/>
              </w:rPr>
            </w:pPr>
            <w:r>
              <w:rPr>
                <w:rFonts w:ascii="仿宋" w:eastAsia="仿宋" w:hAnsi="仿宋" w:cs="仿宋" w:hint="eastAsia"/>
                <w:sz w:val="32"/>
                <w:szCs w:val="32"/>
              </w:rPr>
              <w:t>无专项附加扣除项目</w:t>
            </w:r>
          </w:p>
        </w:tc>
        <w:tc>
          <w:tcPr>
            <w:tcW w:w="4527" w:type="dxa"/>
            <w:vAlign w:val="center"/>
          </w:tcPr>
          <w:p w:rsidR="000C0B4A" w:rsidRDefault="003D2F61">
            <w:pPr>
              <w:spacing w:line="360" w:lineRule="auto"/>
              <w:ind w:firstLine="640"/>
              <w:rPr>
                <w:rFonts w:ascii="仿宋" w:eastAsia="仿宋" w:hAnsi="仿宋" w:cs="仿宋"/>
                <w:sz w:val="32"/>
                <w:szCs w:val="32"/>
              </w:rPr>
            </w:pPr>
            <w:r>
              <w:rPr>
                <w:rFonts w:ascii="仿宋" w:eastAsia="仿宋" w:hAnsi="仿宋" w:cs="仿宋" w:hint="eastAsia"/>
                <w:sz w:val="32"/>
                <w:szCs w:val="32"/>
              </w:rPr>
              <w:t>专项附加扣除：子女教育、继续教育、大病医疗、住房贷款利息或者住房租金、赡养老人</w:t>
            </w:r>
          </w:p>
        </w:tc>
      </w:tr>
      <w:tr w:rsidR="000C0B4A">
        <w:trPr>
          <w:trHeight w:val="793"/>
          <w:jc w:val="center"/>
        </w:trPr>
        <w:tc>
          <w:tcPr>
            <w:tcW w:w="480" w:type="dxa"/>
            <w:vMerge/>
            <w:vAlign w:val="center"/>
          </w:tcPr>
          <w:p w:rsidR="000C0B4A" w:rsidRDefault="000C0B4A">
            <w:pPr>
              <w:spacing w:line="360" w:lineRule="auto"/>
              <w:ind w:firstLine="640"/>
              <w:rPr>
                <w:rFonts w:ascii="仿宋" w:eastAsia="仿宋" w:hAnsi="仿宋" w:cs="仿宋"/>
                <w:sz w:val="32"/>
                <w:szCs w:val="32"/>
              </w:rPr>
            </w:pPr>
          </w:p>
        </w:tc>
        <w:tc>
          <w:tcPr>
            <w:tcW w:w="1600" w:type="dxa"/>
            <w:vMerge/>
            <w:vAlign w:val="center"/>
          </w:tcPr>
          <w:p w:rsidR="000C0B4A" w:rsidRDefault="000C0B4A">
            <w:pPr>
              <w:spacing w:line="360" w:lineRule="auto"/>
              <w:ind w:firstLine="640"/>
              <w:rPr>
                <w:rFonts w:ascii="仿宋" w:eastAsia="仿宋" w:hAnsi="仿宋" w:cs="仿宋"/>
                <w:sz w:val="32"/>
                <w:szCs w:val="32"/>
              </w:rPr>
            </w:pPr>
          </w:p>
        </w:tc>
        <w:tc>
          <w:tcPr>
            <w:tcW w:w="4480" w:type="dxa"/>
            <w:vAlign w:val="center"/>
          </w:tcPr>
          <w:p w:rsidR="000C0B4A" w:rsidRDefault="003D2F61">
            <w:pPr>
              <w:spacing w:line="360" w:lineRule="auto"/>
              <w:ind w:firstLine="640"/>
              <w:rPr>
                <w:rFonts w:ascii="仿宋" w:eastAsia="仿宋" w:hAnsi="仿宋" w:cs="仿宋"/>
                <w:sz w:val="32"/>
                <w:szCs w:val="32"/>
              </w:rPr>
            </w:pPr>
            <w:r>
              <w:rPr>
                <w:rFonts w:ascii="仿宋" w:eastAsia="仿宋" w:hAnsi="仿宋" w:cs="仿宋" w:hint="eastAsia"/>
                <w:sz w:val="32"/>
                <w:szCs w:val="32"/>
              </w:rPr>
              <w:t>商业健康保险、个人税收</w:t>
            </w:r>
            <w:proofErr w:type="gramStart"/>
            <w:r>
              <w:rPr>
                <w:rFonts w:ascii="仿宋" w:eastAsia="仿宋" w:hAnsi="仿宋" w:cs="仿宋" w:hint="eastAsia"/>
                <w:sz w:val="32"/>
                <w:szCs w:val="32"/>
              </w:rPr>
              <w:t>递延型商业</w:t>
            </w:r>
            <w:proofErr w:type="gramEnd"/>
            <w:r>
              <w:rPr>
                <w:rFonts w:ascii="仿宋" w:eastAsia="仿宋" w:hAnsi="仿宋" w:cs="仿宋" w:hint="eastAsia"/>
                <w:sz w:val="32"/>
                <w:szCs w:val="32"/>
              </w:rPr>
              <w:t>养老保险、企业年金和职业年金等</w:t>
            </w:r>
          </w:p>
        </w:tc>
        <w:tc>
          <w:tcPr>
            <w:tcW w:w="4527" w:type="dxa"/>
            <w:vAlign w:val="center"/>
          </w:tcPr>
          <w:p w:rsidR="000C0B4A" w:rsidRDefault="003D2F61">
            <w:pPr>
              <w:spacing w:line="360" w:lineRule="auto"/>
              <w:ind w:firstLine="640"/>
              <w:rPr>
                <w:rFonts w:ascii="仿宋" w:eastAsia="仿宋" w:hAnsi="仿宋" w:cs="仿宋"/>
                <w:sz w:val="32"/>
                <w:szCs w:val="32"/>
              </w:rPr>
            </w:pPr>
            <w:r>
              <w:rPr>
                <w:rFonts w:ascii="仿宋" w:eastAsia="仿宋" w:hAnsi="仿宋" w:cs="仿宋" w:hint="eastAsia"/>
                <w:sz w:val="32"/>
                <w:szCs w:val="32"/>
              </w:rPr>
              <w:t>依法确定的其他扣除：商业健康保险、个人税收</w:t>
            </w:r>
            <w:proofErr w:type="gramStart"/>
            <w:r>
              <w:rPr>
                <w:rFonts w:ascii="仿宋" w:eastAsia="仿宋" w:hAnsi="仿宋" w:cs="仿宋" w:hint="eastAsia"/>
                <w:sz w:val="32"/>
                <w:szCs w:val="32"/>
              </w:rPr>
              <w:t>递延型商业</w:t>
            </w:r>
            <w:proofErr w:type="gramEnd"/>
            <w:r>
              <w:rPr>
                <w:rFonts w:ascii="仿宋" w:eastAsia="仿宋" w:hAnsi="仿宋" w:cs="仿宋" w:hint="eastAsia"/>
                <w:sz w:val="32"/>
                <w:szCs w:val="32"/>
              </w:rPr>
              <w:t>养老保险、企业年金和职业年金等</w:t>
            </w:r>
          </w:p>
        </w:tc>
      </w:tr>
      <w:tr w:rsidR="000C0B4A">
        <w:trPr>
          <w:trHeight w:val="870"/>
          <w:jc w:val="center"/>
        </w:trPr>
        <w:tc>
          <w:tcPr>
            <w:tcW w:w="480" w:type="dxa"/>
            <w:vAlign w:val="center"/>
          </w:tcPr>
          <w:p w:rsidR="000C0B4A" w:rsidRDefault="003D2F61">
            <w:pPr>
              <w:spacing w:line="360" w:lineRule="auto"/>
              <w:ind w:firstLine="640"/>
              <w:rPr>
                <w:rFonts w:ascii="仿宋" w:eastAsia="仿宋" w:hAnsi="仿宋" w:cs="仿宋"/>
                <w:sz w:val="32"/>
                <w:szCs w:val="32"/>
              </w:rPr>
            </w:pPr>
            <w:r>
              <w:rPr>
                <w:rFonts w:ascii="仿宋" w:eastAsia="仿宋" w:hAnsi="仿宋" w:cs="仿宋" w:hint="eastAsia"/>
                <w:sz w:val="32"/>
                <w:szCs w:val="32"/>
              </w:rPr>
              <w:t>3</w:t>
            </w:r>
          </w:p>
        </w:tc>
        <w:tc>
          <w:tcPr>
            <w:tcW w:w="1600" w:type="dxa"/>
            <w:vAlign w:val="center"/>
          </w:tcPr>
          <w:p w:rsidR="000C0B4A" w:rsidRDefault="003D2F61">
            <w:pPr>
              <w:spacing w:line="360" w:lineRule="auto"/>
              <w:ind w:firstLine="640"/>
              <w:rPr>
                <w:rFonts w:ascii="仿宋" w:eastAsia="仿宋" w:hAnsi="仿宋" w:cs="仿宋"/>
                <w:sz w:val="32"/>
                <w:szCs w:val="32"/>
              </w:rPr>
            </w:pPr>
            <w:r>
              <w:rPr>
                <w:rFonts w:ascii="仿宋" w:eastAsia="仿宋" w:hAnsi="仿宋" w:cs="仿宋" w:hint="eastAsia"/>
                <w:sz w:val="32"/>
                <w:szCs w:val="32"/>
              </w:rPr>
              <w:t>优化税率结构</w:t>
            </w:r>
          </w:p>
        </w:tc>
        <w:tc>
          <w:tcPr>
            <w:tcW w:w="4480" w:type="dxa"/>
            <w:vAlign w:val="center"/>
          </w:tcPr>
          <w:p w:rsidR="000C0B4A" w:rsidRDefault="003D2F61">
            <w:pPr>
              <w:spacing w:line="360" w:lineRule="auto"/>
              <w:ind w:firstLine="640"/>
              <w:rPr>
                <w:rFonts w:ascii="仿宋" w:eastAsia="仿宋" w:hAnsi="仿宋" w:cs="仿宋"/>
                <w:sz w:val="32"/>
                <w:szCs w:val="32"/>
              </w:rPr>
            </w:pPr>
            <w:r>
              <w:rPr>
                <w:rFonts w:ascii="仿宋" w:eastAsia="仿宋" w:hAnsi="仿宋" w:cs="仿宋" w:hint="eastAsia"/>
                <w:sz w:val="32"/>
                <w:szCs w:val="32"/>
              </w:rPr>
              <w:t>工资、薪金所得适用</w:t>
            </w: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45%</w:t>
            </w:r>
            <w:r>
              <w:rPr>
                <w:rFonts w:ascii="仿宋" w:eastAsia="仿宋" w:hAnsi="仿宋" w:cs="仿宋" w:hint="eastAsia"/>
                <w:sz w:val="32"/>
                <w:szCs w:val="32"/>
              </w:rPr>
              <w:t>的七级超额累进税率；</w:t>
            </w:r>
          </w:p>
          <w:p w:rsidR="000C0B4A" w:rsidRDefault="003D2F61">
            <w:pPr>
              <w:spacing w:line="360" w:lineRule="auto"/>
              <w:ind w:firstLine="640"/>
              <w:rPr>
                <w:rFonts w:ascii="仿宋" w:eastAsia="仿宋" w:hAnsi="仿宋" w:cs="仿宋"/>
                <w:sz w:val="32"/>
                <w:szCs w:val="32"/>
              </w:rPr>
            </w:pPr>
            <w:r>
              <w:rPr>
                <w:rFonts w:ascii="仿宋" w:eastAsia="仿宋" w:hAnsi="仿宋" w:cs="仿宋" w:hint="eastAsia"/>
                <w:sz w:val="32"/>
                <w:szCs w:val="32"/>
              </w:rPr>
              <w:t>个体工商户的生产经营所得和对企事业单位的承包经</w:t>
            </w:r>
            <w:r>
              <w:rPr>
                <w:rFonts w:ascii="仿宋" w:eastAsia="仿宋" w:hAnsi="仿宋" w:cs="仿宋" w:hint="eastAsia"/>
                <w:sz w:val="32"/>
                <w:szCs w:val="32"/>
              </w:rPr>
              <w:lastRenderedPageBreak/>
              <w:t>营、承租经营所得实行</w:t>
            </w:r>
            <w:r>
              <w:rPr>
                <w:rFonts w:ascii="仿宋" w:eastAsia="仿宋" w:hAnsi="仿宋" w:cs="仿宋" w:hint="eastAsia"/>
                <w:sz w:val="32"/>
                <w:szCs w:val="32"/>
              </w:rPr>
              <w:t>5%-35%</w:t>
            </w:r>
            <w:r>
              <w:rPr>
                <w:rFonts w:ascii="仿宋" w:eastAsia="仿宋" w:hAnsi="仿宋" w:cs="仿宋" w:hint="eastAsia"/>
                <w:sz w:val="32"/>
                <w:szCs w:val="32"/>
              </w:rPr>
              <w:t>的五级超额累进税率。</w:t>
            </w:r>
          </w:p>
        </w:tc>
        <w:tc>
          <w:tcPr>
            <w:tcW w:w="4527" w:type="dxa"/>
            <w:vAlign w:val="center"/>
          </w:tcPr>
          <w:p w:rsidR="000C0B4A" w:rsidRDefault="003D2F61">
            <w:pPr>
              <w:spacing w:line="360" w:lineRule="auto"/>
              <w:ind w:firstLine="640"/>
              <w:rPr>
                <w:rFonts w:ascii="仿宋" w:eastAsia="仿宋" w:hAnsi="仿宋" w:cs="仿宋"/>
                <w:sz w:val="32"/>
                <w:szCs w:val="32"/>
              </w:rPr>
            </w:pPr>
            <w:r>
              <w:rPr>
                <w:rFonts w:ascii="仿宋" w:eastAsia="仿宋" w:hAnsi="仿宋" w:cs="仿宋" w:hint="eastAsia"/>
                <w:sz w:val="32"/>
                <w:szCs w:val="32"/>
              </w:rPr>
              <w:lastRenderedPageBreak/>
              <w:t>综合所得适用税率：拉长</w:t>
            </w: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10%</w:t>
            </w:r>
            <w:r>
              <w:rPr>
                <w:rFonts w:ascii="仿宋" w:eastAsia="仿宋" w:hAnsi="仿宋" w:cs="仿宋" w:hint="eastAsia"/>
                <w:sz w:val="32"/>
                <w:szCs w:val="32"/>
              </w:rPr>
              <w:t>、</w:t>
            </w:r>
            <w:r>
              <w:rPr>
                <w:rFonts w:ascii="仿宋" w:eastAsia="仿宋" w:hAnsi="仿宋" w:cs="仿宋" w:hint="eastAsia"/>
                <w:sz w:val="32"/>
                <w:szCs w:val="32"/>
              </w:rPr>
              <w:t>20%</w:t>
            </w:r>
            <w:r>
              <w:rPr>
                <w:rFonts w:ascii="仿宋" w:eastAsia="仿宋" w:hAnsi="仿宋" w:cs="仿宋" w:hint="eastAsia"/>
                <w:sz w:val="32"/>
                <w:szCs w:val="32"/>
              </w:rPr>
              <w:t>税率级距，相应缩小</w:t>
            </w:r>
            <w:r>
              <w:rPr>
                <w:rFonts w:ascii="仿宋" w:eastAsia="仿宋" w:hAnsi="仿宋" w:cs="仿宋" w:hint="eastAsia"/>
                <w:sz w:val="32"/>
                <w:szCs w:val="32"/>
              </w:rPr>
              <w:t>25%</w:t>
            </w:r>
            <w:r>
              <w:rPr>
                <w:rFonts w:ascii="仿宋" w:eastAsia="仿宋" w:hAnsi="仿宋" w:cs="仿宋" w:hint="eastAsia"/>
                <w:sz w:val="32"/>
                <w:szCs w:val="32"/>
              </w:rPr>
              <w:t>税率级距，维持</w:t>
            </w:r>
            <w:r>
              <w:rPr>
                <w:rFonts w:ascii="仿宋" w:eastAsia="仿宋" w:hAnsi="仿宋" w:cs="仿宋" w:hint="eastAsia"/>
                <w:sz w:val="32"/>
                <w:szCs w:val="32"/>
              </w:rPr>
              <w:t>30%</w:t>
            </w:r>
            <w:r>
              <w:rPr>
                <w:rFonts w:ascii="仿宋" w:eastAsia="仿宋" w:hAnsi="仿宋" w:cs="仿宋" w:hint="eastAsia"/>
                <w:sz w:val="32"/>
                <w:szCs w:val="32"/>
              </w:rPr>
              <w:t>、</w:t>
            </w:r>
            <w:r>
              <w:rPr>
                <w:rFonts w:ascii="仿宋" w:eastAsia="仿宋" w:hAnsi="仿宋" w:cs="仿宋" w:hint="eastAsia"/>
                <w:sz w:val="32"/>
                <w:szCs w:val="32"/>
              </w:rPr>
              <w:t>35%</w:t>
            </w:r>
            <w:r>
              <w:rPr>
                <w:rFonts w:ascii="仿宋" w:eastAsia="仿宋" w:hAnsi="仿宋" w:cs="仿宋" w:hint="eastAsia"/>
                <w:sz w:val="32"/>
                <w:szCs w:val="32"/>
              </w:rPr>
              <w:t>、</w:t>
            </w:r>
            <w:r>
              <w:rPr>
                <w:rFonts w:ascii="仿宋" w:eastAsia="仿宋" w:hAnsi="仿宋" w:cs="仿宋" w:hint="eastAsia"/>
                <w:sz w:val="32"/>
                <w:szCs w:val="32"/>
              </w:rPr>
              <w:t>45%</w:t>
            </w:r>
            <w:r>
              <w:rPr>
                <w:rFonts w:ascii="仿宋" w:eastAsia="仿宋" w:hAnsi="仿宋" w:cs="仿宋" w:hint="eastAsia"/>
                <w:sz w:val="32"/>
                <w:szCs w:val="32"/>
              </w:rPr>
              <w:t>税率级距不</w:t>
            </w:r>
            <w:r>
              <w:rPr>
                <w:rFonts w:ascii="仿宋" w:eastAsia="仿宋" w:hAnsi="仿宋" w:cs="仿宋" w:hint="eastAsia"/>
                <w:sz w:val="32"/>
                <w:szCs w:val="32"/>
              </w:rPr>
              <w:lastRenderedPageBreak/>
              <w:t>变；</w:t>
            </w:r>
          </w:p>
          <w:p w:rsidR="000C0B4A" w:rsidRDefault="003D2F61">
            <w:pPr>
              <w:spacing w:line="360" w:lineRule="auto"/>
              <w:ind w:firstLine="640"/>
              <w:rPr>
                <w:rFonts w:ascii="仿宋" w:eastAsia="仿宋" w:hAnsi="仿宋" w:cs="仿宋"/>
                <w:sz w:val="32"/>
                <w:szCs w:val="32"/>
              </w:rPr>
            </w:pPr>
            <w:r>
              <w:rPr>
                <w:rFonts w:ascii="仿宋" w:eastAsia="仿宋" w:hAnsi="仿宋" w:cs="仿宋" w:hint="eastAsia"/>
                <w:sz w:val="32"/>
                <w:szCs w:val="32"/>
              </w:rPr>
              <w:t>经营所得适用税率：维持</w:t>
            </w:r>
            <w:r>
              <w:rPr>
                <w:rFonts w:ascii="仿宋" w:eastAsia="仿宋" w:hAnsi="仿宋" w:cs="仿宋" w:hint="eastAsia"/>
                <w:sz w:val="32"/>
                <w:szCs w:val="32"/>
              </w:rPr>
              <w:t>5%-35%</w:t>
            </w:r>
            <w:r>
              <w:rPr>
                <w:rFonts w:ascii="仿宋" w:eastAsia="仿宋" w:hAnsi="仿宋" w:cs="仿宋" w:hint="eastAsia"/>
                <w:sz w:val="32"/>
                <w:szCs w:val="32"/>
              </w:rPr>
              <w:t>税率不变。大幅拉长各级税率级距</w:t>
            </w:r>
          </w:p>
        </w:tc>
      </w:tr>
      <w:tr w:rsidR="000C0B4A">
        <w:trPr>
          <w:trHeight w:val="297"/>
          <w:jc w:val="center"/>
        </w:trPr>
        <w:tc>
          <w:tcPr>
            <w:tcW w:w="480" w:type="dxa"/>
            <w:vMerge w:val="restart"/>
            <w:vAlign w:val="center"/>
          </w:tcPr>
          <w:p w:rsidR="000C0B4A" w:rsidRDefault="003D2F61">
            <w:pPr>
              <w:spacing w:line="360" w:lineRule="auto"/>
              <w:ind w:firstLine="640"/>
              <w:rPr>
                <w:rFonts w:ascii="仿宋" w:eastAsia="仿宋" w:hAnsi="仿宋" w:cs="仿宋"/>
                <w:sz w:val="32"/>
                <w:szCs w:val="32"/>
              </w:rPr>
            </w:pPr>
            <w:r>
              <w:rPr>
                <w:rFonts w:ascii="仿宋" w:eastAsia="仿宋" w:hAnsi="仿宋" w:cs="仿宋" w:hint="eastAsia"/>
                <w:sz w:val="32"/>
                <w:szCs w:val="32"/>
              </w:rPr>
              <w:lastRenderedPageBreak/>
              <w:t>4</w:t>
            </w:r>
          </w:p>
        </w:tc>
        <w:tc>
          <w:tcPr>
            <w:tcW w:w="1600" w:type="dxa"/>
            <w:vMerge w:val="restart"/>
            <w:vAlign w:val="center"/>
          </w:tcPr>
          <w:p w:rsidR="000C0B4A" w:rsidRDefault="003D2F61">
            <w:pPr>
              <w:spacing w:line="360" w:lineRule="auto"/>
              <w:ind w:firstLine="640"/>
              <w:rPr>
                <w:rFonts w:ascii="仿宋" w:eastAsia="仿宋" w:hAnsi="仿宋" w:cs="仿宋"/>
                <w:sz w:val="32"/>
                <w:szCs w:val="32"/>
              </w:rPr>
            </w:pPr>
            <w:r>
              <w:rPr>
                <w:rFonts w:ascii="仿宋" w:eastAsia="仿宋" w:hAnsi="仿宋" w:cs="仿宋" w:hint="eastAsia"/>
                <w:sz w:val="32"/>
                <w:szCs w:val="32"/>
              </w:rPr>
              <w:t>完善涉外政策</w:t>
            </w:r>
          </w:p>
        </w:tc>
        <w:tc>
          <w:tcPr>
            <w:tcW w:w="4480" w:type="dxa"/>
            <w:vAlign w:val="center"/>
          </w:tcPr>
          <w:p w:rsidR="000C0B4A" w:rsidRDefault="003D2F61">
            <w:pPr>
              <w:spacing w:line="360" w:lineRule="auto"/>
              <w:ind w:firstLine="640"/>
              <w:rPr>
                <w:rFonts w:ascii="仿宋" w:eastAsia="仿宋" w:hAnsi="仿宋" w:cs="仿宋"/>
                <w:sz w:val="32"/>
                <w:szCs w:val="32"/>
              </w:rPr>
            </w:pPr>
            <w:r>
              <w:rPr>
                <w:rFonts w:ascii="仿宋" w:eastAsia="仿宋" w:hAnsi="仿宋" w:cs="仿宋" w:hint="eastAsia"/>
                <w:sz w:val="32"/>
                <w:szCs w:val="32"/>
              </w:rPr>
              <w:t>居民纳税人时间标准：境内居住满</w:t>
            </w:r>
            <w:r>
              <w:rPr>
                <w:rFonts w:ascii="仿宋" w:eastAsia="仿宋" w:hAnsi="仿宋" w:cs="仿宋" w:hint="eastAsia"/>
                <w:sz w:val="32"/>
                <w:szCs w:val="32"/>
              </w:rPr>
              <w:t>1</w:t>
            </w:r>
            <w:r>
              <w:rPr>
                <w:rFonts w:ascii="仿宋" w:eastAsia="仿宋" w:hAnsi="仿宋" w:cs="仿宋" w:hint="eastAsia"/>
                <w:sz w:val="32"/>
                <w:szCs w:val="32"/>
              </w:rPr>
              <w:t>年</w:t>
            </w:r>
          </w:p>
        </w:tc>
        <w:tc>
          <w:tcPr>
            <w:tcW w:w="4527" w:type="dxa"/>
            <w:vAlign w:val="center"/>
          </w:tcPr>
          <w:p w:rsidR="000C0B4A" w:rsidRDefault="003D2F61">
            <w:pPr>
              <w:spacing w:line="360" w:lineRule="auto"/>
              <w:ind w:firstLine="640"/>
              <w:rPr>
                <w:rFonts w:ascii="仿宋" w:eastAsia="仿宋" w:hAnsi="仿宋" w:cs="仿宋"/>
                <w:sz w:val="32"/>
                <w:szCs w:val="32"/>
              </w:rPr>
            </w:pPr>
            <w:r>
              <w:rPr>
                <w:rFonts w:ascii="仿宋" w:eastAsia="仿宋" w:hAnsi="仿宋" w:cs="仿宋" w:hint="eastAsia"/>
                <w:sz w:val="32"/>
                <w:szCs w:val="32"/>
              </w:rPr>
              <w:t>境内居住满</w:t>
            </w:r>
            <w:r>
              <w:rPr>
                <w:rFonts w:ascii="仿宋" w:eastAsia="仿宋" w:hAnsi="仿宋" w:cs="仿宋" w:hint="eastAsia"/>
                <w:sz w:val="32"/>
                <w:szCs w:val="32"/>
              </w:rPr>
              <w:t>183</w:t>
            </w:r>
            <w:r>
              <w:rPr>
                <w:rFonts w:ascii="仿宋" w:eastAsia="仿宋" w:hAnsi="仿宋" w:cs="仿宋" w:hint="eastAsia"/>
                <w:sz w:val="32"/>
                <w:szCs w:val="32"/>
              </w:rPr>
              <w:t>天</w:t>
            </w:r>
          </w:p>
        </w:tc>
      </w:tr>
      <w:tr w:rsidR="000C0B4A">
        <w:trPr>
          <w:trHeight w:val="332"/>
          <w:jc w:val="center"/>
        </w:trPr>
        <w:tc>
          <w:tcPr>
            <w:tcW w:w="480" w:type="dxa"/>
            <w:vMerge/>
            <w:vAlign w:val="center"/>
          </w:tcPr>
          <w:p w:rsidR="000C0B4A" w:rsidRDefault="000C0B4A">
            <w:pPr>
              <w:spacing w:line="360" w:lineRule="auto"/>
              <w:ind w:firstLine="640"/>
              <w:rPr>
                <w:rFonts w:ascii="仿宋" w:eastAsia="仿宋" w:hAnsi="仿宋" w:cs="仿宋"/>
                <w:sz w:val="32"/>
                <w:szCs w:val="32"/>
              </w:rPr>
            </w:pPr>
          </w:p>
        </w:tc>
        <w:tc>
          <w:tcPr>
            <w:tcW w:w="1600" w:type="dxa"/>
            <w:vMerge/>
            <w:vAlign w:val="center"/>
          </w:tcPr>
          <w:p w:rsidR="000C0B4A" w:rsidRDefault="000C0B4A">
            <w:pPr>
              <w:spacing w:line="360" w:lineRule="auto"/>
              <w:ind w:firstLine="640"/>
              <w:rPr>
                <w:rFonts w:ascii="仿宋" w:eastAsia="仿宋" w:hAnsi="仿宋" w:cs="仿宋"/>
                <w:sz w:val="32"/>
                <w:szCs w:val="32"/>
              </w:rPr>
            </w:pPr>
          </w:p>
        </w:tc>
        <w:tc>
          <w:tcPr>
            <w:tcW w:w="4480" w:type="dxa"/>
            <w:vAlign w:val="center"/>
          </w:tcPr>
          <w:p w:rsidR="000C0B4A" w:rsidRDefault="003D2F61">
            <w:pPr>
              <w:spacing w:line="360" w:lineRule="auto"/>
              <w:ind w:firstLine="640"/>
              <w:rPr>
                <w:rFonts w:ascii="仿宋" w:eastAsia="仿宋" w:hAnsi="仿宋" w:cs="仿宋"/>
                <w:sz w:val="32"/>
                <w:szCs w:val="32"/>
              </w:rPr>
            </w:pPr>
            <w:r>
              <w:rPr>
                <w:rFonts w:ascii="仿宋" w:eastAsia="仿宋" w:hAnsi="仿宋" w:cs="仿宋" w:hint="eastAsia"/>
                <w:sz w:val="32"/>
                <w:szCs w:val="32"/>
              </w:rPr>
              <w:t>避税行为的税务处理：无</w:t>
            </w:r>
          </w:p>
        </w:tc>
        <w:tc>
          <w:tcPr>
            <w:tcW w:w="4527" w:type="dxa"/>
            <w:vAlign w:val="center"/>
          </w:tcPr>
          <w:p w:rsidR="000C0B4A" w:rsidRDefault="003D2F61">
            <w:pPr>
              <w:spacing w:line="360" w:lineRule="auto"/>
              <w:ind w:firstLine="640"/>
              <w:rPr>
                <w:rFonts w:ascii="仿宋" w:eastAsia="仿宋" w:hAnsi="仿宋" w:cs="仿宋"/>
                <w:sz w:val="32"/>
                <w:szCs w:val="32"/>
              </w:rPr>
            </w:pPr>
            <w:r>
              <w:rPr>
                <w:rFonts w:ascii="仿宋" w:eastAsia="仿宋" w:hAnsi="仿宋" w:cs="仿宋" w:hint="eastAsia"/>
                <w:sz w:val="32"/>
                <w:szCs w:val="32"/>
              </w:rPr>
              <w:t>新增反避税条款</w:t>
            </w:r>
          </w:p>
        </w:tc>
      </w:tr>
      <w:tr w:rsidR="000C0B4A">
        <w:trPr>
          <w:trHeight w:val="891"/>
          <w:jc w:val="center"/>
        </w:trPr>
        <w:tc>
          <w:tcPr>
            <w:tcW w:w="480" w:type="dxa"/>
            <w:vAlign w:val="center"/>
          </w:tcPr>
          <w:p w:rsidR="000C0B4A" w:rsidRDefault="003D2F61">
            <w:pPr>
              <w:spacing w:line="360" w:lineRule="auto"/>
              <w:ind w:firstLine="640"/>
              <w:rPr>
                <w:rFonts w:ascii="仿宋" w:eastAsia="仿宋" w:hAnsi="仿宋" w:cs="仿宋"/>
                <w:sz w:val="32"/>
                <w:szCs w:val="32"/>
              </w:rPr>
            </w:pPr>
            <w:r>
              <w:rPr>
                <w:rFonts w:ascii="仿宋" w:eastAsia="仿宋" w:hAnsi="仿宋" w:cs="仿宋" w:hint="eastAsia"/>
                <w:sz w:val="32"/>
                <w:szCs w:val="32"/>
              </w:rPr>
              <w:t>5</w:t>
            </w:r>
          </w:p>
        </w:tc>
        <w:tc>
          <w:tcPr>
            <w:tcW w:w="1600" w:type="dxa"/>
            <w:vAlign w:val="center"/>
          </w:tcPr>
          <w:p w:rsidR="000C0B4A" w:rsidRDefault="003D2F61">
            <w:pPr>
              <w:spacing w:line="360" w:lineRule="auto"/>
              <w:ind w:firstLine="640"/>
              <w:rPr>
                <w:rFonts w:ascii="仿宋" w:eastAsia="仿宋" w:hAnsi="仿宋" w:cs="仿宋"/>
                <w:sz w:val="32"/>
                <w:szCs w:val="32"/>
              </w:rPr>
            </w:pPr>
            <w:r>
              <w:rPr>
                <w:rFonts w:ascii="仿宋" w:eastAsia="仿宋" w:hAnsi="仿宋" w:cs="仿宋" w:hint="eastAsia"/>
                <w:sz w:val="32"/>
                <w:szCs w:val="32"/>
              </w:rPr>
              <w:t>变革征管模式</w:t>
            </w:r>
          </w:p>
        </w:tc>
        <w:tc>
          <w:tcPr>
            <w:tcW w:w="4480" w:type="dxa"/>
            <w:vAlign w:val="center"/>
          </w:tcPr>
          <w:p w:rsidR="000C0B4A" w:rsidRDefault="003D2F61">
            <w:pPr>
              <w:spacing w:line="360" w:lineRule="auto"/>
              <w:ind w:firstLine="640"/>
              <w:rPr>
                <w:rFonts w:ascii="仿宋" w:eastAsia="仿宋" w:hAnsi="仿宋" w:cs="仿宋"/>
                <w:sz w:val="32"/>
                <w:szCs w:val="32"/>
              </w:rPr>
            </w:pPr>
            <w:r>
              <w:rPr>
                <w:rFonts w:ascii="仿宋" w:eastAsia="仿宋" w:hAnsi="仿宋" w:cs="仿宋" w:hint="eastAsia"/>
                <w:sz w:val="32"/>
                <w:szCs w:val="32"/>
              </w:rPr>
              <w:t>以代扣代缴为主、自行申报为辅</w:t>
            </w:r>
          </w:p>
        </w:tc>
        <w:tc>
          <w:tcPr>
            <w:tcW w:w="4527" w:type="dxa"/>
            <w:vAlign w:val="center"/>
          </w:tcPr>
          <w:p w:rsidR="000C0B4A" w:rsidRDefault="003D2F61">
            <w:pPr>
              <w:spacing w:line="360" w:lineRule="auto"/>
              <w:ind w:firstLine="640"/>
              <w:rPr>
                <w:rFonts w:ascii="仿宋" w:eastAsia="仿宋" w:hAnsi="仿宋" w:cs="仿宋"/>
                <w:sz w:val="32"/>
                <w:szCs w:val="32"/>
              </w:rPr>
            </w:pPr>
            <w:r>
              <w:rPr>
                <w:rFonts w:ascii="仿宋" w:eastAsia="仿宋" w:hAnsi="仿宋" w:cs="仿宋" w:hint="eastAsia"/>
                <w:sz w:val="32"/>
                <w:szCs w:val="32"/>
              </w:rPr>
              <w:t>代扣代缴、自行申报</w:t>
            </w:r>
          </w:p>
          <w:p w:rsidR="000C0B4A" w:rsidRDefault="003D2F61">
            <w:pPr>
              <w:spacing w:line="360" w:lineRule="auto"/>
              <w:ind w:firstLine="640"/>
              <w:rPr>
                <w:rFonts w:ascii="仿宋" w:eastAsia="仿宋" w:hAnsi="仿宋" w:cs="仿宋"/>
                <w:sz w:val="32"/>
                <w:szCs w:val="32"/>
              </w:rPr>
            </w:pPr>
            <w:r>
              <w:rPr>
                <w:rFonts w:ascii="仿宋" w:eastAsia="仿宋" w:hAnsi="仿宋" w:cs="仿宋" w:hint="eastAsia"/>
                <w:sz w:val="32"/>
                <w:szCs w:val="32"/>
              </w:rPr>
              <w:t>汇算清缴、多退少补</w:t>
            </w:r>
            <w:r>
              <w:rPr>
                <w:rFonts w:ascii="仿宋" w:eastAsia="仿宋" w:hAnsi="仿宋" w:cs="仿宋" w:hint="eastAsia"/>
                <w:sz w:val="32"/>
                <w:szCs w:val="32"/>
              </w:rPr>
              <w:t xml:space="preserve"> </w:t>
            </w:r>
          </w:p>
          <w:p w:rsidR="000C0B4A" w:rsidRDefault="003D2F61">
            <w:pPr>
              <w:spacing w:line="360" w:lineRule="auto"/>
              <w:ind w:firstLine="640"/>
              <w:rPr>
                <w:rFonts w:ascii="仿宋" w:eastAsia="仿宋" w:hAnsi="仿宋" w:cs="仿宋"/>
                <w:sz w:val="32"/>
                <w:szCs w:val="32"/>
              </w:rPr>
            </w:pPr>
            <w:r>
              <w:rPr>
                <w:rFonts w:ascii="仿宋" w:eastAsia="仿宋" w:hAnsi="仿宋" w:cs="仿宋" w:hint="eastAsia"/>
                <w:sz w:val="32"/>
                <w:szCs w:val="32"/>
              </w:rPr>
              <w:t>优化服务、事后抽查</w:t>
            </w:r>
          </w:p>
        </w:tc>
      </w:tr>
      <w:tr w:rsidR="000C0B4A">
        <w:trPr>
          <w:trHeight w:val="1408"/>
          <w:jc w:val="center"/>
        </w:trPr>
        <w:tc>
          <w:tcPr>
            <w:tcW w:w="480" w:type="dxa"/>
            <w:vAlign w:val="center"/>
          </w:tcPr>
          <w:p w:rsidR="000C0B4A" w:rsidRDefault="003D2F61">
            <w:pPr>
              <w:spacing w:line="360" w:lineRule="auto"/>
              <w:ind w:firstLine="640"/>
              <w:rPr>
                <w:rFonts w:ascii="仿宋" w:eastAsia="仿宋" w:hAnsi="仿宋" w:cs="仿宋"/>
                <w:sz w:val="32"/>
                <w:szCs w:val="32"/>
              </w:rPr>
            </w:pPr>
            <w:r>
              <w:rPr>
                <w:rFonts w:ascii="仿宋" w:eastAsia="仿宋" w:hAnsi="仿宋" w:cs="仿宋" w:hint="eastAsia"/>
                <w:sz w:val="32"/>
                <w:szCs w:val="32"/>
              </w:rPr>
              <w:t>6</w:t>
            </w:r>
          </w:p>
        </w:tc>
        <w:tc>
          <w:tcPr>
            <w:tcW w:w="1600" w:type="dxa"/>
            <w:vAlign w:val="center"/>
          </w:tcPr>
          <w:p w:rsidR="000C0B4A" w:rsidRDefault="003D2F61">
            <w:pPr>
              <w:spacing w:line="360" w:lineRule="auto"/>
              <w:ind w:firstLine="640"/>
              <w:rPr>
                <w:rFonts w:ascii="仿宋" w:eastAsia="仿宋" w:hAnsi="仿宋" w:cs="仿宋"/>
                <w:sz w:val="32"/>
                <w:szCs w:val="32"/>
              </w:rPr>
            </w:pPr>
            <w:r>
              <w:rPr>
                <w:rFonts w:ascii="仿宋" w:eastAsia="仿宋" w:hAnsi="仿宋" w:cs="仿宋" w:hint="eastAsia"/>
                <w:sz w:val="32"/>
                <w:szCs w:val="32"/>
              </w:rPr>
              <w:t>健全社会配套</w:t>
            </w:r>
          </w:p>
        </w:tc>
        <w:tc>
          <w:tcPr>
            <w:tcW w:w="4480" w:type="dxa"/>
            <w:vAlign w:val="center"/>
          </w:tcPr>
          <w:p w:rsidR="000C0B4A" w:rsidRDefault="003D2F61">
            <w:pPr>
              <w:spacing w:line="360" w:lineRule="auto"/>
              <w:ind w:firstLine="640"/>
              <w:rPr>
                <w:rFonts w:ascii="仿宋" w:eastAsia="仿宋" w:hAnsi="仿宋" w:cs="仿宋"/>
                <w:sz w:val="32"/>
                <w:szCs w:val="32"/>
              </w:rPr>
            </w:pPr>
            <w:r>
              <w:rPr>
                <w:rFonts w:ascii="仿宋" w:eastAsia="仿宋" w:hAnsi="仿宋" w:cs="仿宋" w:hint="eastAsia"/>
                <w:sz w:val="32"/>
                <w:szCs w:val="32"/>
              </w:rPr>
              <w:t>主要依靠扣缴单位，外部门依赖程度低</w:t>
            </w:r>
          </w:p>
        </w:tc>
        <w:tc>
          <w:tcPr>
            <w:tcW w:w="4527" w:type="dxa"/>
            <w:vAlign w:val="center"/>
          </w:tcPr>
          <w:p w:rsidR="000C0B4A" w:rsidRDefault="003D2F61">
            <w:pPr>
              <w:spacing w:line="360" w:lineRule="auto"/>
              <w:ind w:firstLine="640"/>
              <w:rPr>
                <w:rFonts w:ascii="仿宋" w:eastAsia="仿宋" w:hAnsi="仿宋" w:cs="仿宋"/>
                <w:sz w:val="32"/>
                <w:szCs w:val="32"/>
              </w:rPr>
            </w:pPr>
            <w:r>
              <w:rPr>
                <w:rFonts w:ascii="仿宋" w:eastAsia="仿宋" w:hAnsi="仿宋" w:cs="仿宋" w:hint="eastAsia"/>
                <w:sz w:val="32"/>
                <w:szCs w:val="32"/>
              </w:rPr>
              <w:t>需要外部配套支撑：</w:t>
            </w:r>
          </w:p>
          <w:p w:rsidR="000C0B4A" w:rsidRDefault="003D2F61">
            <w:pPr>
              <w:spacing w:line="360" w:lineRule="auto"/>
              <w:ind w:firstLine="640"/>
              <w:rPr>
                <w:rFonts w:ascii="仿宋" w:eastAsia="仿宋" w:hAnsi="仿宋" w:cs="仿宋"/>
                <w:sz w:val="32"/>
                <w:szCs w:val="32"/>
              </w:rPr>
            </w:pPr>
            <w:r>
              <w:rPr>
                <w:rFonts w:ascii="仿宋" w:eastAsia="仿宋" w:hAnsi="仿宋" w:cs="仿宋" w:hint="eastAsia"/>
                <w:sz w:val="32"/>
                <w:szCs w:val="32"/>
              </w:rPr>
              <w:t>法律支撑，修订税收征管法</w:t>
            </w:r>
            <w:r>
              <w:rPr>
                <w:rFonts w:ascii="仿宋" w:eastAsia="仿宋" w:hAnsi="仿宋" w:cs="仿宋" w:hint="eastAsia"/>
                <w:sz w:val="32"/>
                <w:szCs w:val="32"/>
              </w:rPr>
              <w:t xml:space="preserve"> </w:t>
            </w:r>
          </w:p>
          <w:p w:rsidR="000C0B4A" w:rsidRDefault="003D2F61">
            <w:pPr>
              <w:spacing w:line="360" w:lineRule="auto"/>
              <w:ind w:firstLine="640"/>
              <w:rPr>
                <w:rFonts w:ascii="仿宋" w:eastAsia="仿宋" w:hAnsi="仿宋" w:cs="仿宋"/>
                <w:sz w:val="32"/>
                <w:szCs w:val="32"/>
              </w:rPr>
            </w:pPr>
            <w:r>
              <w:rPr>
                <w:rFonts w:ascii="仿宋" w:eastAsia="仿宋" w:hAnsi="仿宋" w:cs="仿宋" w:hint="eastAsia"/>
                <w:sz w:val="32"/>
                <w:szCs w:val="32"/>
              </w:rPr>
              <w:t>信息支撑，部门信息共享、共治</w:t>
            </w:r>
            <w:r>
              <w:rPr>
                <w:rFonts w:ascii="仿宋" w:eastAsia="仿宋" w:hAnsi="仿宋" w:cs="仿宋" w:hint="eastAsia"/>
                <w:sz w:val="32"/>
                <w:szCs w:val="32"/>
              </w:rPr>
              <w:t xml:space="preserve"> </w:t>
            </w:r>
          </w:p>
          <w:p w:rsidR="000C0B4A" w:rsidRDefault="003D2F61">
            <w:pPr>
              <w:spacing w:line="360" w:lineRule="auto"/>
              <w:ind w:firstLine="640"/>
              <w:rPr>
                <w:rFonts w:ascii="仿宋" w:eastAsia="仿宋" w:hAnsi="仿宋" w:cs="仿宋"/>
                <w:sz w:val="32"/>
                <w:szCs w:val="32"/>
              </w:rPr>
            </w:pPr>
            <w:r>
              <w:rPr>
                <w:rFonts w:ascii="仿宋" w:eastAsia="仿宋" w:hAnsi="仿宋" w:cs="仿宋" w:hint="eastAsia"/>
                <w:sz w:val="32"/>
                <w:szCs w:val="32"/>
              </w:rPr>
              <w:t>信用支撑，对失信者实施联合惩戒</w:t>
            </w:r>
            <w:r>
              <w:rPr>
                <w:rFonts w:ascii="仿宋" w:eastAsia="仿宋" w:hAnsi="仿宋" w:cs="仿宋" w:hint="eastAsia"/>
                <w:sz w:val="32"/>
                <w:szCs w:val="32"/>
              </w:rPr>
              <w:t xml:space="preserve"> </w:t>
            </w:r>
          </w:p>
          <w:p w:rsidR="000C0B4A" w:rsidRDefault="003D2F61">
            <w:pPr>
              <w:spacing w:line="360" w:lineRule="auto"/>
              <w:ind w:firstLine="640"/>
              <w:rPr>
                <w:rFonts w:ascii="仿宋" w:eastAsia="仿宋" w:hAnsi="仿宋" w:cs="仿宋"/>
                <w:sz w:val="32"/>
                <w:szCs w:val="32"/>
              </w:rPr>
            </w:pPr>
            <w:r>
              <w:rPr>
                <w:rFonts w:ascii="仿宋" w:eastAsia="仿宋" w:hAnsi="仿宋" w:cs="仿宋" w:hint="eastAsia"/>
                <w:sz w:val="32"/>
                <w:szCs w:val="32"/>
              </w:rPr>
              <w:t>技术支撑，打造适应自然人服务管理的系统</w:t>
            </w:r>
          </w:p>
        </w:tc>
      </w:tr>
    </w:tbl>
    <w:p w:rsidR="000C0B4A" w:rsidRDefault="000C0B4A">
      <w:pPr>
        <w:spacing w:line="360" w:lineRule="auto"/>
        <w:ind w:firstLine="640"/>
        <w:rPr>
          <w:rFonts w:ascii="仿宋" w:eastAsia="仿宋" w:hAnsi="仿宋" w:cs="仿宋"/>
          <w:sz w:val="32"/>
          <w:szCs w:val="32"/>
        </w:rPr>
      </w:pPr>
    </w:p>
    <w:p w:rsidR="000C0B4A" w:rsidRDefault="003D2F61">
      <w:pPr>
        <w:spacing w:line="360" w:lineRule="auto"/>
        <w:ind w:firstLine="640"/>
        <w:rPr>
          <w:rFonts w:ascii="仿宋" w:eastAsia="仿宋" w:hAnsi="仿宋" w:cs="仿宋"/>
          <w:b/>
          <w:bCs/>
          <w:sz w:val="32"/>
          <w:szCs w:val="32"/>
        </w:rPr>
      </w:pPr>
      <w:bookmarkStart w:id="31" w:name="_Toc523413105"/>
      <w:r>
        <w:rPr>
          <w:rFonts w:ascii="仿宋" w:eastAsia="仿宋" w:hAnsi="仿宋" w:cs="仿宋" w:hint="eastAsia"/>
          <w:b/>
          <w:bCs/>
          <w:sz w:val="32"/>
          <w:szCs w:val="32"/>
        </w:rPr>
        <w:t>6.</w:t>
      </w:r>
      <w:r>
        <w:rPr>
          <w:rFonts w:ascii="仿宋" w:eastAsia="仿宋" w:hAnsi="仿宋" w:cs="仿宋" w:hint="eastAsia"/>
          <w:b/>
          <w:bCs/>
          <w:sz w:val="32"/>
          <w:szCs w:val="32"/>
        </w:rPr>
        <w:t>应税所得项目有哪些调整？</w:t>
      </w:r>
      <w:bookmarkEnd w:id="31"/>
      <w:r>
        <w:rPr>
          <w:rFonts w:ascii="仿宋" w:eastAsia="仿宋" w:hAnsi="仿宋" w:cs="仿宋" w:hint="eastAsia"/>
          <w:b/>
          <w:bCs/>
          <w:sz w:val="32"/>
          <w:szCs w:val="32"/>
        </w:rPr>
        <w:t xml:space="preserve"> </w:t>
      </w:r>
    </w:p>
    <w:p w:rsidR="000C0B4A" w:rsidRDefault="003D2F61">
      <w:pPr>
        <w:spacing w:line="360" w:lineRule="auto"/>
        <w:ind w:firstLine="640"/>
        <w:rPr>
          <w:rFonts w:ascii="仿宋" w:eastAsia="仿宋" w:hAnsi="仿宋" w:cs="仿宋"/>
          <w:sz w:val="32"/>
          <w:szCs w:val="32"/>
        </w:rPr>
      </w:pPr>
      <w:bookmarkStart w:id="32" w:name="_Toc523142683"/>
      <w:bookmarkStart w:id="33" w:name="_Toc523067305"/>
      <w:bookmarkStart w:id="34" w:name="_Toc519432302"/>
      <w:bookmarkStart w:id="35" w:name="_Toc523413107"/>
      <w:bookmarkStart w:id="36" w:name="_Toc523392054"/>
      <w:bookmarkStart w:id="37" w:name="_Toc523391578"/>
      <w:bookmarkStart w:id="38" w:name="_Toc523389797"/>
      <w:bookmarkStart w:id="39" w:name="_Toc523338102"/>
      <w:bookmarkStart w:id="40" w:name="_Toc523338235"/>
      <w:bookmarkStart w:id="41" w:name="_Toc523337994"/>
      <w:bookmarkStart w:id="42" w:name="_Toc523337874"/>
      <w:bookmarkStart w:id="43" w:name="_Toc523338037"/>
      <w:r>
        <w:rPr>
          <w:rFonts w:ascii="仿宋" w:eastAsia="仿宋" w:hAnsi="仿宋" w:cs="仿宋" w:hint="eastAsia"/>
          <w:sz w:val="32"/>
          <w:szCs w:val="32"/>
        </w:rPr>
        <w:t>在原有分类税制</w:t>
      </w:r>
      <w:r>
        <w:rPr>
          <w:rFonts w:ascii="仿宋" w:eastAsia="仿宋" w:hAnsi="仿宋" w:cs="仿宋" w:hint="eastAsia"/>
          <w:sz w:val="32"/>
          <w:szCs w:val="32"/>
        </w:rPr>
        <w:t>11</w:t>
      </w:r>
      <w:r>
        <w:rPr>
          <w:rFonts w:ascii="仿宋" w:eastAsia="仿宋" w:hAnsi="仿宋" w:cs="仿宋" w:hint="eastAsia"/>
          <w:sz w:val="32"/>
          <w:szCs w:val="32"/>
        </w:rPr>
        <w:t>个所得项目的基础上，对工资薪金</w:t>
      </w:r>
      <w:r>
        <w:rPr>
          <w:rFonts w:ascii="仿宋" w:eastAsia="仿宋" w:hAnsi="仿宋" w:cs="仿宋" w:hint="eastAsia"/>
          <w:sz w:val="32"/>
          <w:szCs w:val="32"/>
        </w:rPr>
        <w:lastRenderedPageBreak/>
        <w:t>等大部分劳动</w:t>
      </w:r>
      <w:proofErr w:type="gramStart"/>
      <w:r>
        <w:rPr>
          <w:rFonts w:ascii="仿宋" w:eastAsia="仿宋" w:hAnsi="仿宋" w:cs="仿宋" w:hint="eastAsia"/>
          <w:sz w:val="32"/>
          <w:szCs w:val="32"/>
        </w:rPr>
        <w:t>性所得</w:t>
      </w:r>
      <w:proofErr w:type="gramEnd"/>
      <w:r>
        <w:rPr>
          <w:rFonts w:ascii="仿宋" w:eastAsia="仿宋" w:hAnsi="仿宋" w:cs="仿宋" w:hint="eastAsia"/>
          <w:sz w:val="32"/>
          <w:szCs w:val="32"/>
        </w:rPr>
        <w:t>实行综合征税，对经营所得继续实行按年计税、按月按次预缴的方法，对资本性、财产性等所得继续实行分类征税，初步建立综合与分类相结合的税制，更好地发挥个人所得税对收入分配的调节作用。具体是</w:t>
      </w:r>
      <w:r>
        <w:rPr>
          <w:rFonts w:ascii="仿宋" w:eastAsia="仿宋" w:hAnsi="仿宋" w:cs="仿宋" w:hint="eastAsia"/>
          <w:sz w:val="32"/>
          <w:szCs w:val="32"/>
        </w:rPr>
        <w:t>:</w:t>
      </w:r>
    </w:p>
    <w:p w:rsidR="000C0B4A" w:rsidRDefault="003D2F61">
      <w:pPr>
        <w:spacing w:line="360" w:lineRule="auto"/>
        <w:ind w:firstLine="643"/>
        <w:rPr>
          <w:rFonts w:ascii="仿宋" w:eastAsia="仿宋" w:hAnsi="仿宋" w:cs="仿宋"/>
          <w:sz w:val="32"/>
          <w:szCs w:val="32"/>
        </w:rPr>
      </w:pPr>
      <w:r>
        <w:rPr>
          <w:rFonts w:ascii="仿宋" w:eastAsia="仿宋" w:hAnsi="仿宋" w:cs="仿宋" w:hint="eastAsia"/>
          <w:sz w:val="32"/>
          <w:szCs w:val="32"/>
        </w:rPr>
        <w:t>一是将工资薪金、劳务报酬、稿酬、特许权使用费等</w:t>
      </w:r>
      <w:r>
        <w:rPr>
          <w:rFonts w:ascii="仿宋" w:eastAsia="仿宋" w:hAnsi="仿宋" w:cs="仿宋" w:hint="eastAsia"/>
          <w:sz w:val="32"/>
          <w:szCs w:val="32"/>
        </w:rPr>
        <w:t>4</w:t>
      </w:r>
      <w:r>
        <w:rPr>
          <w:rFonts w:ascii="仿宋" w:eastAsia="仿宋" w:hAnsi="仿宋" w:cs="仿宋" w:hint="eastAsia"/>
          <w:sz w:val="32"/>
          <w:szCs w:val="32"/>
        </w:rPr>
        <w:t>项所得纳入综合征税范围，使用统一的超额累进税率。对其实行综合征税，有利于公平税负，更好地发挥税收调节作用。</w:t>
      </w:r>
    </w:p>
    <w:p w:rsidR="000C0B4A" w:rsidRDefault="003D2F61">
      <w:pPr>
        <w:spacing w:line="360" w:lineRule="auto"/>
        <w:ind w:firstLine="643"/>
        <w:rPr>
          <w:rFonts w:ascii="仿宋" w:eastAsia="仿宋" w:hAnsi="仿宋" w:cs="仿宋"/>
          <w:sz w:val="32"/>
          <w:szCs w:val="32"/>
        </w:rPr>
      </w:pPr>
      <w:r>
        <w:rPr>
          <w:rFonts w:ascii="仿宋" w:eastAsia="仿宋" w:hAnsi="仿宋" w:cs="仿宋" w:hint="eastAsia"/>
          <w:sz w:val="32"/>
          <w:szCs w:val="32"/>
        </w:rPr>
        <w:t>二是调整和简并部分所得项目，个体工商户的生产、经营所得与对企事业单位的承包经营、承租经营所得性质类似，都</w:t>
      </w:r>
      <w:r>
        <w:rPr>
          <w:rFonts w:ascii="仿宋" w:eastAsia="仿宋" w:hAnsi="仿宋" w:cs="仿宋" w:hint="eastAsia"/>
          <w:sz w:val="32"/>
          <w:szCs w:val="32"/>
        </w:rPr>
        <w:t>属于经营性所得。为优化税制，此次改革将这两个项目合并为“经营所得”（其中，原对企事业单位的承包经营、承租经营所得工资薪金部分应并入综合所得）。另外，取消了“其他所得”项目。</w:t>
      </w:r>
    </w:p>
    <w:p w:rsidR="000C0B4A" w:rsidRDefault="003D2F61">
      <w:pPr>
        <w:spacing w:line="360" w:lineRule="auto"/>
        <w:ind w:firstLine="643"/>
        <w:rPr>
          <w:rFonts w:ascii="仿宋" w:eastAsia="仿宋" w:hAnsi="仿宋" w:cs="仿宋"/>
          <w:sz w:val="32"/>
          <w:szCs w:val="32"/>
        </w:rPr>
      </w:pPr>
      <w:r>
        <w:rPr>
          <w:rFonts w:ascii="仿宋" w:eastAsia="仿宋" w:hAnsi="仿宋" w:cs="仿宋" w:hint="eastAsia"/>
          <w:sz w:val="32"/>
          <w:szCs w:val="32"/>
        </w:rPr>
        <w:t>三是对利息、股息、红利所得，财产租赁所得，财产转让所得，偶然所得等</w:t>
      </w:r>
      <w:r>
        <w:rPr>
          <w:rFonts w:ascii="仿宋" w:eastAsia="仿宋" w:hAnsi="仿宋" w:cs="仿宋" w:hint="eastAsia"/>
          <w:sz w:val="32"/>
          <w:szCs w:val="32"/>
        </w:rPr>
        <w:t>4</w:t>
      </w:r>
      <w:r>
        <w:rPr>
          <w:rFonts w:ascii="仿宋" w:eastAsia="仿宋" w:hAnsi="仿宋" w:cs="仿宋" w:hint="eastAsia"/>
          <w:sz w:val="32"/>
          <w:szCs w:val="32"/>
        </w:rPr>
        <w:t>项所得维持原来分类征税方式，适用比例税率。</w:t>
      </w:r>
    </w:p>
    <w:p w:rsidR="000C0B4A" w:rsidRDefault="000C0B4A">
      <w:pPr>
        <w:pStyle w:val="2"/>
        <w:ind w:firstLine="643"/>
        <w:rPr>
          <w:rFonts w:ascii="仿宋" w:eastAsia="仿宋" w:hAnsi="仿宋" w:cs="仿宋"/>
          <w:sz w:val="32"/>
          <w:szCs w:val="32"/>
        </w:rPr>
      </w:pPr>
    </w:p>
    <w:p w:rsidR="000C0B4A" w:rsidRDefault="003D2F61">
      <w:pPr>
        <w:spacing w:after="200" w:line="276" w:lineRule="auto"/>
        <w:jc w:val="left"/>
        <w:rPr>
          <w:rFonts w:ascii="仿宋" w:eastAsia="仿宋" w:hAnsi="仿宋" w:cs="仿宋"/>
          <w:b/>
          <w:bCs/>
          <w:sz w:val="32"/>
          <w:szCs w:val="32"/>
        </w:rPr>
      </w:pPr>
      <w:bookmarkStart w:id="44" w:name="_Toc523338054"/>
      <w:bookmarkStart w:id="45" w:name="_Toc523338011"/>
      <w:bookmarkStart w:id="46" w:name="_Toc523337891"/>
      <w:bookmarkStart w:id="47" w:name="_Toc523674419"/>
      <w:bookmarkStart w:id="48" w:name="_Toc523392071"/>
      <w:bookmarkStart w:id="49" w:name="_Toc523389814"/>
      <w:bookmarkStart w:id="50" w:name="_Toc523338252"/>
      <w:bookmarkStart w:id="51" w:name="_Toc523391595"/>
      <w:bookmarkStart w:id="52" w:name="_Toc523338119"/>
      <w:bookmarkStart w:id="53" w:name="_Toc523142667"/>
      <w:bookmarkStart w:id="54" w:name="_Toc523067290"/>
      <w:bookmarkEnd w:id="32"/>
      <w:bookmarkEnd w:id="33"/>
      <w:bookmarkEnd w:id="34"/>
      <w:bookmarkEnd w:id="35"/>
      <w:bookmarkEnd w:id="36"/>
      <w:bookmarkEnd w:id="37"/>
      <w:bookmarkEnd w:id="38"/>
      <w:bookmarkEnd w:id="39"/>
      <w:bookmarkEnd w:id="40"/>
      <w:bookmarkEnd w:id="41"/>
      <w:bookmarkEnd w:id="42"/>
      <w:bookmarkEnd w:id="43"/>
      <w:r>
        <w:rPr>
          <w:rFonts w:ascii="仿宋" w:eastAsia="仿宋" w:hAnsi="仿宋" w:cs="仿宋" w:hint="eastAsia"/>
          <w:b/>
          <w:bCs/>
          <w:sz w:val="32"/>
          <w:szCs w:val="32"/>
        </w:rPr>
        <w:t xml:space="preserve">   7.</w:t>
      </w:r>
      <w:r>
        <w:rPr>
          <w:rFonts w:ascii="仿宋" w:eastAsia="仿宋" w:hAnsi="仿宋" w:cs="仿宋" w:hint="eastAsia"/>
          <w:b/>
          <w:bCs/>
          <w:sz w:val="32"/>
          <w:szCs w:val="32"/>
        </w:rPr>
        <w:t>为什么将居民个人居住时间标准由</w:t>
      </w:r>
      <w:r>
        <w:rPr>
          <w:rFonts w:ascii="仿宋" w:eastAsia="仿宋" w:hAnsi="仿宋" w:cs="仿宋" w:hint="eastAsia"/>
          <w:b/>
          <w:bCs/>
          <w:sz w:val="32"/>
          <w:szCs w:val="32"/>
        </w:rPr>
        <w:t>1</w:t>
      </w:r>
      <w:r>
        <w:rPr>
          <w:rFonts w:ascii="仿宋" w:eastAsia="仿宋" w:hAnsi="仿宋" w:cs="仿宋" w:hint="eastAsia"/>
          <w:b/>
          <w:bCs/>
          <w:sz w:val="32"/>
          <w:szCs w:val="32"/>
        </w:rPr>
        <w:t>年改为</w:t>
      </w:r>
      <w:r>
        <w:rPr>
          <w:rFonts w:ascii="仿宋" w:eastAsia="仿宋" w:hAnsi="仿宋" w:cs="仿宋" w:hint="eastAsia"/>
          <w:b/>
          <w:bCs/>
          <w:sz w:val="32"/>
          <w:szCs w:val="32"/>
        </w:rPr>
        <w:t>183</w:t>
      </w:r>
      <w:r>
        <w:rPr>
          <w:rFonts w:ascii="仿宋" w:eastAsia="仿宋" w:hAnsi="仿宋" w:cs="仿宋" w:hint="eastAsia"/>
          <w:b/>
          <w:bCs/>
          <w:sz w:val="32"/>
          <w:szCs w:val="32"/>
        </w:rPr>
        <w:t>天</w:t>
      </w:r>
      <w:r>
        <w:rPr>
          <w:rFonts w:ascii="仿宋" w:eastAsia="仿宋" w:hAnsi="仿宋" w:cs="仿宋" w:hint="eastAsia"/>
          <w:b/>
          <w:bCs/>
          <w:sz w:val="32"/>
          <w:szCs w:val="32"/>
        </w:rPr>
        <w:t>?</w:t>
      </w:r>
      <w:bookmarkEnd w:id="44"/>
      <w:bookmarkEnd w:id="45"/>
      <w:bookmarkEnd w:id="46"/>
      <w:bookmarkEnd w:id="47"/>
      <w:bookmarkEnd w:id="48"/>
      <w:bookmarkEnd w:id="49"/>
      <w:bookmarkEnd w:id="50"/>
      <w:bookmarkEnd w:id="51"/>
      <w:bookmarkEnd w:id="52"/>
    </w:p>
    <w:p w:rsidR="000C0B4A" w:rsidRDefault="003D2F61">
      <w:pPr>
        <w:spacing w:line="360" w:lineRule="auto"/>
        <w:ind w:firstLine="640"/>
        <w:rPr>
          <w:rFonts w:ascii="仿宋" w:eastAsia="仿宋" w:hAnsi="仿宋" w:cs="仿宋"/>
          <w:sz w:val="32"/>
          <w:szCs w:val="32"/>
        </w:rPr>
      </w:pPr>
      <w:r>
        <w:rPr>
          <w:rFonts w:ascii="仿宋" w:eastAsia="仿宋" w:hAnsi="仿宋" w:cs="仿宋" w:hint="eastAsia"/>
          <w:sz w:val="32"/>
          <w:szCs w:val="32"/>
        </w:rPr>
        <w:t>此次将居民个人的居住时间标准由原来的满</w:t>
      </w:r>
      <w:r>
        <w:rPr>
          <w:rFonts w:ascii="仿宋" w:eastAsia="仿宋" w:hAnsi="仿宋" w:cs="仿宋" w:hint="eastAsia"/>
          <w:sz w:val="32"/>
          <w:szCs w:val="32"/>
        </w:rPr>
        <w:t>1</w:t>
      </w:r>
      <w:r>
        <w:rPr>
          <w:rFonts w:ascii="仿宋" w:eastAsia="仿宋" w:hAnsi="仿宋" w:cs="仿宋" w:hint="eastAsia"/>
          <w:sz w:val="32"/>
          <w:szCs w:val="32"/>
        </w:rPr>
        <w:t>年修改为</w:t>
      </w:r>
      <w:r>
        <w:rPr>
          <w:rFonts w:ascii="仿宋" w:eastAsia="仿宋" w:hAnsi="仿宋" w:cs="仿宋" w:hint="eastAsia"/>
          <w:sz w:val="32"/>
          <w:szCs w:val="32"/>
        </w:rPr>
        <w:t>183</w:t>
      </w:r>
      <w:r>
        <w:rPr>
          <w:rFonts w:ascii="仿宋" w:eastAsia="仿宋" w:hAnsi="仿宋" w:cs="仿宋" w:hint="eastAsia"/>
          <w:sz w:val="32"/>
          <w:szCs w:val="32"/>
        </w:rPr>
        <w:t>天，主要是基于以下考虑</w:t>
      </w:r>
      <w:r>
        <w:rPr>
          <w:rFonts w:ascii="仿宋" w:eastAsia="仿宋" w:hAnsi="仿宋" w:cs="仿宋" w:hint="eastAsia"/>
          <w:sz w:val="32"/>
          <w:szCs w:val="32"/>
        </w:rPr>
        <w:t>:</w:t>
      </w:r>
    </w:p>
    <w:p w:rsidR="000C0B4A" w:rsidRDefault="003D2F61">
      <w:pPr>
        <w:spacing w:line="360" w:lineRule="auto"/>
        <w:ind w:firstLine="643"/>
        <w:rPr>
          <w:rFonts w:ascii="仿宋" w:eastAsia="仿宋" w:hAnsi="仿宋" w:cs="仿宋"/>
          <w:sz w:val="32"/>
          <w:szCs w:val="32"/>
        </w:rPr>
      </w:pPr>
      <w:r>
        <w:rPr>
          <w:rFonts w:ascii="仿宋" w:eastAsia="仿宋" w:hAnsi="仿宋" w:cs="仿宋" w:hint="eastAsia"/>
          <w:sz w:val="32"/>
          <w:szCs w:val="32"/>
        </w:rPr>
        <w:t>一是与国际惯例相接轨。与大多数</w:t>
      </w:r>
      <w:r>
        <w:rPr>
          <w:rFonts w:ascii="仿宋" w:eastAsia="仿宋" w:hAnsi="仿宋" w:cs="仿宋" w:hint="eastAsia"/>
          <w:sz w:val="32"/>
          <w:szCs w:val="32"/>
        </w:rPr>
        <w:t>OECD</w:t>
      </w:r>
      <w:r>
        <w:rPr>
          <w:rFonts w:ascii="仿宋" w:eastAsia="仿宋" w:hAnsi="仿宋" w:cs="仿宋" w:hint="eastAsia"/>
          <w:sz w:val="32"/>
          <w:szCs w:val="32"/>
        </w:rPr>
        <w:t>国家、金砖国家通行作法保持一致。目前各国规则虽</w:t>
      </w:r>
      <w:r>
        <w:rPr>
          <w:rFonts w:ascii="仿宋" w:eastAsia="仿宋" w:hAnsi="仿宋" w:cs="仿宋" w:hint="eastAsia"/>
          <w:sz w:val="32"/>
          <w:szCs w:val="32"/>
        </w:rPr>
        <w:t>各有不同，但</w:t>
      </w:r>
      <w:r>
        <w:rPr>
          <w:rFonts w:ascii="仿宋" w:eastAsia="仿宋" w:hAnsi="仿宋" w:cs="仿宋" w:hint="eastAsia"/>
          <w:sz w:val="32"/>
          <w:szCs w:val="32"/>
        </w:rPr>
        <w:t>183</w:t>
      </w:r>
      <w:r>
        <w:rPr>
          <w:rFonts w:ascii="仿宋" w:eastAsia="仿宋" w:hAnsi="仿宋" w:cs="仿宋" w:hint="eastAsia"/>
          <w:sz w:val="32"/>
          <w:szCs w:val="32"/>
        </w:rPr>
        <w:t>天</w:t>
      </w:r>
      <w:r>
        <w:rPr>
          <w:rFonts w:ascii="仿宋" w:eastAsia="仿宋" w:hAnsi="仿宋" w:cs="仿宋" w:hint="eastAsia"/>
          <w:sz w:val="32"/>
          <w:szCs w:val="32"/>
        </w:rPr>
        <w:lastRenderedPageBreak/>
        <w:t>是大多数国家判定居民纳税义务的通行标准。诸如美国、英国、德国、法国、加拿大、俄罗斯、新加坡等大多数国家基本都以</w:t>
      </w:r>
      <w:r>
        <w:rPr>
          <w:rFonts w:ascii="仿宋" w:eastAsia="仿宋" w:hAnsi="仿宋" w:cs="仿宋" w:hint="eastAsia"/>
          <w:sz w:val="32"/>
          <w:szCs w:val="32"/>
        </w:rPr>
        <w:t>183</w:t>
      </w:r>
      <w:r>
        <w:rPr>
          <w:rFonts w:ascii="仿宋" w:eastAsia="仿宋" w:hAnsi="仿宋" w:cs="仿宋" w:hint="eastAsia"/>
          <w:sz w:val="32"/>
          <w:szCs w:val="32"/>
        </w:rPr>
        <w:t>天为时间标准。</w:t>
      </w:r>
    </w:p>
    <w:p w:rsidR="000C0B4A" w:rsidRDefault="003D2F61">
      <w:pPr>
        <w:spacing w:line="360" w:lineRule="auto"/>
        <w:ind w:firstLine="643"/>
        <w:rPr>
          <w:rFonts w:ascii="仿宋" w:eastAsia="仿宋" w:hAnsi="仿宋" w:cs="仿宋"/>
          <w:sz w:val="32"/>
          <w:szCs w:val="32"/>
        </w:rPr>
      </w:pPr>
      <w:r>
        <w:rPr>
          <w:rFonts w:ascii="仿宋" w:eastAsia="仿宋" w:hAnsi="仿宋" w:cs="仿宋" w:hint="eastAsia"/>
          <w:sz w:val="32"/>
          <w:szCs w:val="32"/>
        </w:rPr>
        <w:t>二是与税收协定相互衔接。截止</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月底，我国已与</w:t>
      </w:r>
      <w:r>
        <w:rPr>
          <w:rFonts w:ascii="仿宋" w:eastAsia="仿宋" w:hAnsi="仿宋" w:cs="仿宋" w:hint="eastAsia"/>
          <w:sz w:val="32"/>
          <w:szCs w:val="32"/>
        </w:rPr>
        <w:t>107</w:t>
      </w:r>
      <w:r>
        <w:rPr>
          <w:rFonts w:ascii="仿宋" w:eastAsia="仿宋" w:hAnsi="仿宋" w:cs="仿宋" w:hint="eastAsia"/>
          <w:sz w:val="32"/>
          <w:szCs w:val="32"/>
        </w:rPr>
        <w:t>个国家</w:t>
      </w:r>
      <w:r>
        <w:rPr>
          <w:rFonts w:ascii="仿宋" w:eastAsia="仿宋" w:hAnsi="仿宋" w:cs="仿宋" w:hint="eastAsia"/>
          <w:sz w:val="32"/>
          <w:szCs w:val="32"/>
        </w:rPr>
        <w:t>(</w:t>
      </w:r>
      <w:r>
        <w:rPr>
          <w:rFonts w:ascii="仿宋" w:eastAsia="仿宋" w:hAnsi="仿宋" w:cs="仿宋" w:hint="eastAsia"/>
          <w:sz w:val="32"/>
          <w:szCs w:val="32"/>
        </w:rPr>
        <w:t>地区</w:t>
      </w:r>
      <w:r>
        <w:rPr>
          <w:rFonts w:ascii="仿宋" w:eastAsia="仿宋" w:hAnsi="仿宋" w:cs="仿宋" w:hint="eastAsia"/>
          <w:sz w:val="32"/>
          <w:szCs w:val="32"/>
        </w:rPr>
        <w:t>)</w:t>
      </w:r>
      <w:r>
        <w:rPr>
          <w:rFonts w:ascii="仿宋" w:eastAsia="仿宋" w:hAnsi="仿宋" w:cs="仿宋" w:hint="eastAsia"/>
          <w:sz w:val="32"/>
          <w:szCs w:val="32"/>
        </w:rPr>
        <w:t>签订了税收协定</w:t>
      </w:r>
      <w:r>
        <w:rPr>
          <w:rFonts w:ascii="仿宋" w:eastAsia="仿宋" w:hAnsi="仿宋" w:cs="仿宋" w:hint="eastAsia"/>
          <w:sz w:val="32"/>
          <w:szCs w:val="32"/>
        </w:rPr>
        <w:t>(</w:t>
      </w:r>
      <w:proofErr w:type="gramStart"/>
      <w:r>
        <w:rPr>
          <w:rFonts w:ascii="仿宋" w:eastAsia="仿宋" w:hAnsi="仿宋" w:cs="仿宋" w:hint="eastAsia"/>
          <w:sz w:val="32"/>
          <w:szCs w:val="32"/>
        </w:rPr>
        <w:t>含税收</w:t>
      </w:r>
      <w:proofErr w:type="gramEnd"/>
      <w:r>
        <w:rPr>
          <w:rFonts w:ascii="仿宋" w:eastAsia="仿宋" w:hAnsi="仿宋" w:cs="仿宋" w:hint="eastAsia"/>
          <w:sz w:val="32"/>
          <w:szCs w:val="32"/>
        </w:rPr>
        <w:t>安排、协议</w:t>
      </w:r>
      <w:r>
        <w:rPr>
          <w:rFonts w:ascii="仿宋" w:eastAsia="仿宋" w:hAnsi="仿宋" w:cs="仿宋" w:hint="eastAsia"/>
          <w:sz w:val="32"/>
          <w:szCs w:val="32"/>
        </w:rPr>
        <w:t>)</w:t>
      </w:r>
      <w:r>
        <w:rPr>
          <w:rFonts w:ascii="仿宋" w:eastAsia="仿宋" w:hAnsi="仿宋" w:cs="仿宋" w:hint="eastAsia"/>
          <w:sz w:val="32"/>
          <w:szCs w:val="32"/>
        </w:rPr>
        <w:t>，目前国际税收协定中判定居民纳税人的身份标准是</w:t>
      </w:r>
      <w:r>
        <w:rPr>
          <w:rFonts w:ascii="仿宋" w:eastAsia="仿宋" w:hAnsi="仿宋" w:cs="仿宋" w:hint="eastAsia"/>
          <w:sz w:val="32"/>
          <w:szCs w:val="32"/>
        </w:rPr>
        <w:t>183</w:t>
      </w:r>
      <w:r>
        <w:rPr>
          <w:rFonts w:ascii="仿宋" w:eastAsia="仿宋" w:hAnsi="仿宋" w:cs="仿宋" w:hint="eastAsia"/>
          <w:sz w:val="32"/>
          <w:szCs w:val="32"/>
        </w:rPr>
        <w:t>天，这与个人所得税改革后的居住时间标准相互衔接一致。</w:t>
      </w:r>
    </w:p>
    <w:bookmarkEnd w:id="53"/>
    <w:bookmarkEnd w:id="54"/>
    <w:p w:rsidR="000C0B4A" w:rsidRDefault="003D2F61">
      <w:pPr>
        <w:spacing w:line="360" w:lineRule="auto"/>
        <w:ind w:firstLine="643"/>
        <w:rPr>
          <w:rFonts w:ascii="仿宋" w:eastAsia="仿宋" w:hAnsi="仿宋" w:cs="仿宋"/>
          <w:sz w:val="32"/>
          <w:szCs w:val="32"/>
        </w:rPr>
      </w:pPr>
      <w:r>
        <w:rPr>
          <w:rFonts w:ascii="仿宋" w:eastAsia="仿宋" w:hAnsi="仿宋" w:cs="仿宋" w:hint="eastAsia"/>
          <w:sz w:val="32"/>
          <w:szCs w:val="32"/>
        </w:rPr>
        <w:t>三是简化和规范税收规则。多数国家居民身份判定标准都是基于维护本国税收管辖权和税基安全出发，参照国际通行作法统筹确定本国的时间判定标准。如我国标准相</w:t>
      </w:r>
      <w:r>
        <w:rPr>
          <w:rFonts w:ascii="仿宋" w:eastAsia="仿宋" w:hAnsi="仿宋" w:cs="仿宋" w:hint="eastAsia"/>
          <w:sz w:val="32"/>
          <w:szCs w:val="32"/>
        </w:rPr>
        <w:t>对宽松的话，中国的税收管辖权和税基安全将会受到影响，调整后判定标准更加简化，也有利于有效防范“定期离境”恶意规避居民纳税人身份行为的发生。</w:t>
      </w:r>
    </w:p>
    <w:p w:rsidR="000C0B4A" w:rsidRDefault="003D2F61">
      <w:pPr>
        <w:spacing w:line="360" w:lineRule="auto"/>
        <w:ind w:firstLine="640"/>
        <w:rPr>
          <w:rFonts w:ascii="仿宋" w:eastAsia="仿宋" w:hAnsi="仿宋" w:cs="仿宋"/>
          <w:sz w:val="32"/>
          <w:szCs w:val="32"/>
        </w:rPr>
      </w:pPr>
      <w:r>
        <w:rPr>
          <w:rFonts w:ascii="仿宋" w:eastAsia="仿宋" w:hAnsi="仿宋" w:cs="仿宋" w:hint="eastAsia"/>
          <w:sz w:val="32"/>
          <w:szCs w:val="32"/>
        </w:rPr>
        <w:t>下一步在修订个人所得税法实施条例时，将结合现行的制度规定，统筹考虑有关制度衔接问题，确保税法平稳过渡。</w:t>
      </w:r>
    </w:p>
    <w:p w:rsidR="000C0B4A" w:rsidRDefault="003D2F61">
      <w:pPr>
        <w:pStyle w:val="2"/>
        <w:ind w:firstLine="643"/>
        <w:rPr>
          <w:rFonts w:ascii="仿宋" w:eastAsia="仿宋" w:hAnsi="仿宋" w:cs="仿宋"/>
          <w:sz w:val="32"/>
          <w:szCs w:val="32"/>
        </w:rPr>
      </w:pPr>
      <w:bookmarkStart w:id="55" w:name="_Toc523674421"/>
      <w:bookmarkStart w:id="56" w:name="_Toc523430872"/>
      <w:bookmarkStart w:id="57" w:name="_Toc523337895"/>
      <w:bookmarkStart w:id="58" w:name="_Toc523338015"/>
      <w:bookmarkStart w:id="59" w:name="_Toc523142674"/>
      <w:bookmarkStart w:id="60" w:name="_Toc523338058"/>
      <w:bookmarkStart w:id="61" w:name="_Toc523389818"/>
      <w:bookmarkStart w:id="62" w:name="_Toc523067296"/>
      <w:bookmarkStart w:id="63" w:name="_Toc523391599"/>
      <w:bookmarkStart w:id="64" w:name="_Toc517212784"/>
      <w:bookmarkStart w:id="65" w:name="_Toc523338256"/>
      <w:bookmarkStart w:id="66" w:name="_Toc517339564"/>
      <w:bookmarkStart w:id="67" w:name="_Toc516761504"/>
      <w:bookmarkStart w:id="68" w:name="_Toc523392075"/>
      <w:bookmarkStart w:id="69" w:name="_Toc523338123"/>
      <w:r>
        <w:rPr>
          <w:rFonts w:ascii="仿宋" w:eastAsia="仿宋" w:hAnsi="仿宋" w:cs="仿宋" w:hint="eastAsia"/>
          <w:sz w:val="32"/>
          <w:szCs w:val="32"/>
        </w:rPr>
        <w:t>8.</w:t>
      </w:r>
      <w:r>
        <w:rPr>
          <w:rFonts w:ascii="仿宋" w:eastAsia="仿宋" w:hAnsi="仿宋" w:cs="仿宋" w:hint="eastAsia"/>
          <w:sz w:val="32"/>
          <w:szCs w:val="32"/>
        </w:rPr>
        <w:t>改革后，个人所得税征管模式有什么变化</w:t>
      </w:r>
      <w:r>
        <w:rPr>
          <w:rFonts w:ascii="仿宋" w:eastAsia="仿宋" w:hAnsi="仿宋" w:cs="仿宋" w:hint="eastAsia"/>
          <w:sz w:val="32"/>
          <w:szCs w:val="32"/>
        </w:rPr>
        <w:t>?</w:t>
      </w:r>
      <w:bookmarkEnd w:id="55"/>
      <w:bookmarkEnd w:id="56"/>
      <w:r>
        <w:rPr>
          <w:rFonts w:ascii="仿宋" w:eastAsia="仿宋" w:hAnsi="仿宋" w:cs="仿宋" w:hint="eastAsia"/>
          <w:sz w:val="32"/>
          <w:szCs w:val="32"/>
        </w:rPr>
        <w:t xml:space="preserve"> </w:t>
      </w:r>
    </w:p>
    <w:p w:rsidR="000C0B4A" w:rsidRDefault="003D2F61">
      <w:pPr>
        <w:tabs>
          <w:tab w:val="left" w:pos="5306"/>
        </w:tabs>
        <w:spacing w:line="360" w:lineRule="auto"/>
        <w:ind w:firstLine="640"/>
        <w:rPr>
          <w:rFonts w:ascii="仿宋" w:eastAsia="仿宋" w:hAnsi="仿宋" w:cs="仿宋"/>
          <w:sz w:val="32"/>
          <w:szCs w:val="32"/>
        </w:rPr>
      </w:pPr>
      <w:r>
        <w:rPr>
          <w:rFonts w:ascii="仿宋" w:eastAsia="仿宋" w:hAnsi="仿宋" w:cs="仿宋" w:hint="eastAsia"/>
          <w:sz w:val="32"/>
          <w:szCs w:val="32"/>
        </w:rPr>
        <w:t>改革前后，分类所得的征管模式不变，继续依靠代扣代缴，实行按月、按次计税。改革后，综合所得将采取代扣代缴和自行申报相结合的方式，按年计税，按月、按次预缴或扣缴税款。居民个人综合所得实行“代扣代缴、自行申报，汇算清缴、多退少补，优化服务、事后抽查”的征管模式。具体来讲</w:t>
      </w:r>
      <w:r>
        <w:rPr>
          <w:rFonts w:ascii="仿宋" w:eastAsia="仿宋" w:hAnsi="仿宋" w:cs="仿宋" w:hint="eastAsia"/>
          <w:sz w:val="32"/>
          <w:szCs w:val="32"/>
        </w:rPr>
        <w:t>:</w:t>
      </w:r>
    </w:p>
    <w:p w:rsidR="000C0B4A" w:rsidRDefault="003D2F61">
      <w:pPr>
        <w:tabs>
          <w:tab w:val="left" w:pos="5306"/>
        </w:tabs>
        <w:spacing w:line="360" w:lineRule="auto"/>
        <w:ind w:firstLine="640"/>
        <w:rPr>
          <w:rFonts w:ascii="仿宋" w:eastAsia="仿宋" w:hAnsi="仿宋" w:cs="仿宋"/>
          <w:sz w:val="32"/>
          <w:szCs w:val="32"/>
        </w:rPr>
      </w:pPr>
      <w:r>
        <w:rPr>
          <w:rFonts w:ascii="仿宋" w:eastAsia="仿宋" w:hAnsi="仿宋" w:cs="仿宋" w:hint="eastAsia"/>
          <w:sz w:val="32"/>
          <w:szCs w:val="32"/>
        </w:rPr>
        <w:lastRenderedPageBreak/>
        <w:t>一是按年计税。居民个人的综合所得，以每一纳税年度的收入额减除费用六万元以及专项扣除、专项附加扣除和依法确定的其他扣除后的余额，为应纳税所得额。</w:t>
      </w:r>
    </w:p>
    <w:p w:rsidR="000C0B4A" w:rsidRDefault="003D2F61">
      <w:pPr>
        <w:tabs>
          <w:tab w:val="left" w:pos="5306"/>
        </w:tabs>
        <w:spacing w:line="360" w:lineRule="auto"/>
        <w:ind w:firstLine="640"/>
        <w:rPr>
          <w:rFonts w:ascii="仿宋" w:eastAsia="仿宋" w:hAnsi="仿宋" w:cs="仿宋"/>
          <w:sz w:val="32"/>
          <w:szCs w:val="32"/>
        </w:rPr>
      </w:pPr>
      <w:r>
        <w:rPr>
          <w:rFonts w:ascii="仿宋" w:eastAsia="仿宋" w:hAnsi="仿宋" w:cs="仿宋" w:hint="eastAsia"/>
          <w:sz w:val="32"/>
          <w:szCs w:val="32"/>
        </w:rPr>
        <w:t>其中，劳务报酬所得、稿酬所得、特许权使用费所得以收入减除</w:t>
      </w:r>
      <w:r>
        <w:rPr>
          <w:rFonts w:ascii="仿宋" w:eastAsia="仿宋" w:hAnsi="仿宋" w:cs="仿宋" w:hint="eastAsia"/>
          <w:sz w:val="32"/>
          <w:szCs w:val="32"/>
        </w:rPr>
        <w:t>20%</w:t>
      </w:r>
      <w:r>
        <w:rPr>
          <w:rFonts w:ascii="仿宋" w:eastAsia="仿宋" w:hAnsi="仿宋" w:cs="仿宋" w:hint="eastAsia"/>
          <w:sz w:val="32"/>
          <w:szCs w:val="32"/>
        </w:rPr>
        <w:t>的费用后的余额为收入额。稿酬所得的</w:t>
      </w:r>
      <w:proofErr w:type="gramStart"/>
      <w:r>
        <w:rPr>
          <w:rFonts w:ascii="仿宋" w:eastAsia="仿宋" w:hAnsi="仿宋" w:cs="仿宋" w:hint="eastAsia"/>
          <w:sz w:val="32"/>
          <w:szCs w:val="32"/>
        </w:rPr>
        <w:t>收入</w:t>
      </w:r>
      <w:r>
        <w:rPr>
          <w:rFonts w:ascii="仿宋" w:eastAsia="仿宋" w:hAnsi="仿宋" w:cs="仿宋" w:hint="eastAsia"/>
          <w:sz w:val="32"/>
          <w:szCs w:val="32"/>
        </w:rPr>
        <w:t>额减按</w:t>
      </w:r>
      <w:proofErr w:type="gramEnd"/>
      <w:r>
        <w:rPr>
          <w:rFonts w:ascii="仿宋" w:eastAsia="仿宋" w:hAnsi="仿宋" w:cs="仿宋" w:hint="eastAsia"/>
          <w:sz w:val="32"/>
          <w:szCs w:val="32"/>
        </w:rPr>
        <w:t>70%</w:t>
      </w:r>
      <w:r>
        <w:rPr>
          <w:rFonts w:ascii="仿宋" w:eastAsia="仿宋" w:hAnsi="仿宋" w:cs="仿宋" w:hint="eastAsia"/>
          <w:sz w:val="32"/>
          <w:szCs w:val="32"/>
        </w:rPr>
        <w:t>计算。</w:t>
      </w:r>
    </w:p>
    <w:p w:rsidR="000C0B4A" w:rsidRDefault="003D2F61">
      <w:pPr>
        <w:tabs>
          <w:tab w:val="left" w:pos="5306"/>
        </w:tabs>
        <w:spacing w:line="360" w:lineRule="auto"/>
        <w:ind w:firstLine="640"/>
        <w:rPr>
          <w:rFonts w:ascii="仿宋" w:eastAsia="仿宋" w:hAnsi="仿宋" w:cs="仿宋"/>
          <w:sz w:val="32"/>
          <w:szCs w:val="32"/>
        </w:rPr>
      </w:pPr>
      <w:r>
        <w:rPr>
          <w:rFonts w:ascii="仿宋" w:eastAsia="仿宋" w:hAnsi="仿宋" w:cs="仿宋" w:hint="eastAsia"/>
          <w:sz w:val="32"/>
          <w:szCs w:val="32"/>
        </w:rPr>
        <w:t>二是代扣代缴、自行申报。日常由扣缴义务人在支付所得时，按月或者按次预扣预缴</w:t>
      </w:r>
      <w:r>
        <w:rPr>
          <w:rFonts w:ascii="仿宋" w:eastAsia="仿宋" w:hAnsi="仿宋" w:cs="仿宋" w:hint="eastAsia"/>
          <w:sz w:val="32"/>
          <w:szCs w:val="32"/>
        </w:rPr>
        <w:t>;</w:t>
      </w:r>
      <w:r>
        <w:rPr>
          <w:rFonts w:ascii="仿宋" w:eastAsia="仿宋" w:hAnsi="仿宋" w:cs="仿宋" w:hint="eastAsia"/>
          <w:sz w:val="32"/>
          <w:szCs w:val="32"/>
        </w:rPr>
        <w:t>年度终了，在日常</w:t>
      </w:r>
      <w:proofErr w:type="gramStart"/>
      <w:r>
        <w:rPr>
          <w:rFonts w:ascii="仿宋" w:eastAsia="仿宋" w:hAnsi="仿宋" w:cs="仿宋" w:hint="eastAsia"/>
          <w:sz w:val="32"/>
          <w:szCs w:val="32"/>
        </w:rPr>
        <w:t>预扣预缴税</w:t>
      </w:r>
      <w:proofErr w:type="gramEnd"/>
      <w:r>
        <w:rPr>
          <w:rFonts w:ascii="仿宋" w:eastAsia="仿宋" w:hAnsi="仿宋" w:cs="仿宋" w:hint="eastAsia"/>
          <w:sz w:val="32"/>
          <w:szCs w:val="32"/>
        </w:rPr>
        <w:t>款的基础上，个人按年汇总全年收入和扣除后计算税款，并办理自行申报。</w:t>
      </w:r>
    </w:p>
    <w:p w:rsidR="000C0B4A" w:rsidRDefault="003D2F61">
      <w:pPr>
        <w:tabs>
          <w:tab w:val="left" w:pos="5306"/>
        </w:tabs>
        <w:spacing w:line="360" w:lineRule="auto"/>
        <w:ind w:firstLine="640"/>
        <w:rPr>
          <w:rFonts w:ascii="仿宋" w:eastAsia="仿宋" w:hAnsi="仿宋" w:cs="仿宋"/>
          <w:sz w:val="32"/>
          <w:szCs w:val="32"/>
        </w:rPr>
      </w:pPr>
      <w:r>
        <w:rPr>
          <w:rFonts w:ascii="仿宋" w:eastAsia="仿宋" w:hAnsi="仿宋" w:cs="仿宋" w:hint="eastAsia"/>
          <w:sz w:val="32"/>
          <w:szCs w:val="32"/>
        </w:rPr>
        <w:t>三是汇算清缴、多退少补。综合税制最显著特点就是，综合所得按年汇算清缴、税款多退少补，这也是国际通行做法。即，对纳税人按年计税后的年度应纳税款，与日常已缴税款进行清算，确定其应补退税款，由纳税人依法补缴或申请退还多缴的税款。</w:t>
      </w:r>
    </w:p>
    <w:p w:rsidR="000C0B4A" w:rsidRDefault="003D2F61">
      <w:pPr>
        <w:tabs>
          <w:tab w:val="left" w:pos="5306"/>
        </w:tabs>
        <w:spacing w:line="360" w:lineRule="auto"/>
        <w:ind w:firstLine="640"/>
        <w:rPr>
          <w:rFonts w:ascii="仿宋" w:eastAsia="仿宋" w:hAnsi="仿宋" w:cs="仿宋"/>
          <w:sz w:val="32"/>
          <w:szCs w:val="32"/>
        </w:rPr>
      </w:pPr>
      <w:r>
        <w:rPr>
          <w:rFonts w:ascii="仿宋" w:eastAsia="仿宋" w:hAnsi="仿宋" w:cs="仿宋" w:hint="eastAsia"/>
          <w:sz w:val="32"/>
          <w:szCs w:val="32"/>
        </w:rPr>
        <w:t>四是优化服务、事后抽查。通过不断优化纳税服务，简化办税流程、拓展办税渠道，提升纳税人办税体验。年度</w:t>
      </w:r>
      <w:r>
        <w:rPr>
          <w:rFonts w:ascii="仿宋" w:eastAsia="仿宋" w:hAnsi="仿宋" w:cs="仿宋" w:hint="eastAsia"/>
          <w:sz w:val="32"/>
          <w:szCs w:val="32"/>
        </w:rPr>
        <w:t>自行申报期结束后，结合第三方信息获取情况，按照相关风险指标，筛选一定比例纳税人的自行申报情况进行检查，促进纳税遵从。</w:t>
      </w:r>
    </w:p>
    <w:p w:rsidR="000C0B4A" w:rsidRDefault="003D2F61">
      <w:pPr>
        <w:pStyle w:val="2"/>
        <w:ind w:firstLine="643"/>
        <w:rPr>
          <w:rFonts w:ascii="仿宋" w:eastAsia="仿宋" w:hAnsi="仿宋" w:cs="仿宋"/>
          <w:sz w:val="32"/>
          <w:szCs w:val="32"/>
        </w:rPr>
      </w:pPr>
      <w:bookmarkStart w:id="70" w:name="_Toc523674422"/>
      <w:r>
        <w:rPr>
          <w:rFonts w:ascii="仿宋" w:eastAsia="仿宋" w:hAnsi="仿宋" w:cs="仿宋" w:hint="eastAsia"/>
          <w:sz w:val="32"/>
          <w:szCs w:val="32"/>
        </w:rPr>
        <w:lastRenderedPageBreak/>
        <w:t>9.</w:t>
      </w:r>
      <w:r>
        <w:rPr>
          <w:rFonts w:ascii="仿宋" w:eastAsia="仿宋" w:hAnsi="仿宋" w:cs="仿宋" w:hint="eastAsia"/>
          <w:sz w:val="32"/>
          <w:szCs w:val="32"/>
        </w:rPr>
        <w:t>改革后，哪些个人需要自行办理纳税申报</w:t>
      </w:r>
      <w:r>
        <w:rPr>
          <w:rFonts w:ascii="仿宋" w:eastAsia="仿宋" w:hAnsi="仿宋" w:cs="仿宋" w:hint="eastAsia"/>
          <w:sz w:val="32"/>
          <w:szCs w:val="32"/>
        </w:rPr>
        <w:t>?</w:t>
      </w:r>
      <w:r>
        <w:rPr>
          <w:rFonts w:ascii="仿宋" w:eastAsia="仿宋" w:hAnsi="仿宋" w:cs="仿宋" w:hint="eastAsia"/>
          <w:sz w:val="32"/>
          <w:szCs w:val="32"/>
        </w:rPr>
        <w:t>这将对纳税人产生什么影响</w:t>
      </w:r>
      <w:r>
        <w:rPr>
          <w:rFonts w:ascii="仿宋" w:eastAsia="仿宋" w:hAnsi="仿宋" w:cs="仿宋" w:hint="eastAsia"/>
          <w:sz w:val="32"/>
          <w:szCs w:val="32"/>
        </w:rPr>
        <w:t>?</w:t>
      </w:r>
      <w:bookmarkEnd w:id="70"/>
    </w:p>
    <w:p w:rsidR="000C0B4A" w:rsidRDefault="003D2F61">
      <w:pPr>
        <w:tabs>
          <w:tab w:val="left" w:pos="5306"/>
        </w:tabs>
        <w:spacing w:line="360" w:lineRule="auto"/>
        <w:ind w:firstLine="640"/>
        <w:rPr>
          <w:rFonts w:ascii="仿宋" w:eastAsia="仿宋" w:hAnsi="仿宋" w:cs="仿宋"/>
          <w:sz w:val="32"/>
          <w:szCs w:val="32"/>
        </w:rPr>
      </w:pPr>
      <w:r>
        <w:rPr>
          <w:rFonts w:ascii="仿宋" w:eastAsia="仿宋" w:hAnsi="仿宋" w:cs="仿宋" w:hint="eastAsia"/>
          <w:sz w:val="32"/>
          <w:szCs w:val="32"/>
        </w:rPr>
        <w:t>税改后，有下列情形之一的，纳税人应当依法办理自行申报</w:t>
      </w:r>
      <w:r>
        <w:rPr>
          <w:rFonts w:ascii="仿宋" w:eastAsia="仿宋" w:hAnsi="仿宋" w:cs="仿宋" w:hint="eastAsia"/>
          <w:sz w:val="32"/>
          <w:szCs w:val="32"/>
        </w:rPr>
        <w:t>:</w:t>
      </w:r>
    </w:p>
    <w:p w:rsidR="000C0B4A" w:rsidRDefault="003D2F61">
      <w:pPr>
        <w:tabs>
          <w:tab w:val="left" w:pos="5306"/>
        </w:tabs>
        <w:spacing w:line="360" w:lineRule="auto"/>
        <w:ind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取得综合所得需要办理汇算清缴</w:t>
      </w:r>
      <w:r>
        <w:rPr>
          <w:rFonts w:ascii="仿宋" w:eastAsia="仿宋" w:hAnsi="仿宋" w:cs="仿宋" w:hint="eastAsia"/>
          <w:sz w:val="32"/>
          <w:szCs w:val="32"/>
        </w:rPr>
        <w:t>;</w:t>
      </w:r>
    </w:p>
    <w:p w:rsidR="000C0B4A" w:rsidRDefault="003D2F61">
      <w:pPr>
        <w:tabs>
          <w:tab w:val="left" w:pos="5306"/>
        </w:tabs>
        <w:spacing w:line="360" w:lineRule="auto"/>
        <w:ind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取得应税所得没有扣缴义务人</w:t>
      </w:r>
      <w:r>
        <w:rPr>
          <w:rFonts w:ascii="仿宋" w:eastAsia="仿宋" w:hAnsi="仿宋" w:cs="仿宋" w:hint="eastAsia"/>
          <w:sz w:val="32"/>
          <w:szCs w:val="32"/>
        </w:rPr>
        <w:t>;</w:t>
      </w:r>
    </w:p>
    <w:p w:rsidR="000C0B4A" w:rsidRDefault="003D2F61">
      <w:pPr>
        <w:tabs>
          <w:tab w:val="left" w:pos="5306"/>
        </w:tabs>
        <w:spacing w:line="360" w:lineRule="auto"/>
        <w:ind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取得应税所得，扣缴义务人未扣缴税款</w:t>
      </w:r>
      <w:r>
        <w:rPr>
          <w:rFonts w:ascii="仿宋" w:eastAsia="仿宋" w:hAnsi="仿宋" w:cs="仿宋" w:hint="eastAsia"/>
          <w:sz w:val="32"/>
          <w:szCs w:val="32"/>
        </w:rPr>
        <w:t>;</w:t>
      </w:r>
    </w:p>
    <w:p w:rsidR="000C0B4A" w:rsidRDefault="003D2F61">
      <w:pPr>
        <w:tabs>
          <w:tab w:val="left" w:pos="5306"/>
        </w:tabs>
        <w:spacing w:line="360" w:lineRule="auto"/>
        <w:ind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取得境外所得</w:t>
      </w:r>
      <w:r>
        <w:rPr>
          <w:rFonts w:ascii="仿宋" w:eastAsia="仿宋" w:hAnsi="仿宋" w:cs="仿宋" w:hint="eastAsia"/>
          <w:sz w:val="32"/>
          <w:szCs w:val="32"/>
        </w:rPr>
        <w:t>;</w:t>
      </w:r>
    </w:p>
    <w:p w:rsidR="000C0B4A" w:rsidRDefault="003D2F61">
      <w:pPr>
        <w:tabs>
          <w:tab w:val="left" w:pos="5306"/>
        </w:tabs>
        <w:spacing w:line="360" w:lineRule="auto"/>
        <w:ind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因移居境外注销中国户籍</w:t>
      </w:r>
      <w:r>
        <w:rPr>
          <w:rFonts w:ascii="仿宋" w:eastAsia="仿宋" w:hAnsi="仿宋" w:cs="仿宋" w:hint="eastAsia"/>
          <w:sz w:val="32"/>
          <w:szCs w:val="32"/>
        </w:rPr>
        <w:t>;</w:t>
      </w:r>
    </w:p>
    <w:p w:rsidR="000C0B4A" w:rsidRDefault="003D2F61">
      <w:pPr>
        <w:tabs>
          <w:tab w:val="left" w:pos="5306"/>
        </w:tabs>
        <w:spacing w:line="360" w:lineRule="auto"/>
        <w:ind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非居民个人在中国境内从两处以上取得工资、薪金所得</w:t>
      </w:r>
      <w:r>
        <w:rPr>
          <w:rFonts w:ascii="仿宋" w:eastAsia="仿宋" w:hAnsi="仿宋" w:cs="仿宋" w:hint="eastAsia"/>
          <w:sz w:val="32"/>
          <w:szCs w:val="32"/>
        </w:rPr>
        <w:t>;</w:t>
      </w:r>
    </w:p>
    <w:p w:rsidR="000C0B4A" w:rsidRDefault="003D2F61">
      <w:pPr>
        <w:tabs>
          <w:tab w:val="left" w:pos="5306"/>
        </w:tabs>
        <w:spacing w:line="360" w:lineRule="auto"/>
        <w:ind w:firstLine="64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国务院规定的其他情形。</w:t>
      </w:r>
    </w:p>
    <w:p w:rsidR="000C0B4A" w:rsidRDefault="003D2F61">
      <w:pPr>
        <w:tabs>
          <w:tab w:val="left" w:pos="5306"/>
        </w:tabs>
        <w:spacing w:line="360" w:lineRule="auto"/>
        <w:ind w:firstLine="640"/>
        <w:rPr>
          <w:rFonts w:ascii="仿宋" w:eastAsia="仿宋" w:hAnsi="仿宋" w:cs="仿宋"/>
          <w:sz w:val="32"/>
          <w:szCs w:val="32"/>
        </w:rPr>
      </w:pPr>
      <w:r>
        <w:rPr>
          <w:rFonts w:ascii="仿宋" w:eastAsia="仿宋" w:hAnsi="仿宋" w:cs="仿宋" w:hint="eastAsia"/>
          <w:sz w:val="32"/>
          <w:szCs w:val="32"/>
        </w:rPr>
        <w:t>自行申报对纳税人主要有</w:t>
      </w:r>
      <w:r>
        <w:rPr>
          <w:rFonts w:ascii="仿宋" w:eastAsia="仿宋" w:hAnsi="仿宋" w:cs="仿宋" w:hint="eastAsia"/>
          <w:sz w:val="32"/>
          <w:szCs w:val="32"/>
        </w:rPr>
        <w:t>以下几方面的影响</w:t>
      </w:r>
      <w:r>
        <w:rPr>
          <w:rFonts w:ascii="仿宋" w:eastAsia="仿宋" w:hAnsi="仿宋" w:cs="仿宋" w:hint="eastAsia"/>
          <w:sz w:val="32"/>
          <w:szCs w:val="32"/>
        </w:rPr>
        <w:t>:</w:t>
      </w:r>
    </w:p>
    <w:p w:rsidR="000C0B4A" w:rsidRDefault="003D2F61">
      <w:pPr>
        <w:tabs>
          <w:tab w:val="left" w:pos="5306"/>
        </w:tabs>
        <w:spacing w:line="360" w:lineRule="auto"/>
        <w:ind w:firstLine="640"/>
        <w:rPr>
          <w:rFonts w:ascii="仿宋" w:eastAsia="仿宋" w:hAnsi="仿宋" w:cs="仿宋"/>
          <w:sz w:val="32"/>
          <w:szCs w:val="32"/>
        </w:rPr>
      </w:pPr>
      <w:r>
        <w:rPr>
          <w:rFonts w:ascii="仿宋" w:eastAsia="仿宋" w:hAnsi="仿宋" w:cs="仿宋" w:hint="eastAsia"/>
          <w:sz w:val="32"/>
          <w:szCs w:val="32"/>
        </w:rPr>
        <w:t>一是纳税人可以充分主张自己的税收权益。通过自行申报，纳税人可根据个人实际负担情况，享受税前扣除和税收优惠。</w:t>
      </w:r>
    </w:p>
    <w:p w:rsidR="000C0B4A" w:rsidRDefault="003D2F61">
      <w:pPr>
        <w:tabs>
          <w:tab w:val="left" w:pos="5306"/>
        </w:tabs>
        <w:spacing w:line="360" w:lineRule="auto"/>
        <w:ind w:firstLine="640"/>
        <w:rPr>
          <w:rFonts w:ascii="仿宋" w:eastAsia="仿宋" w:hAnsi="仿宋" w:cs="仿宋"/>
          <w:sz w:val="32"/>
          <w:szCs w:val="32"/>
        </w:rPr>
      </w:pPr>
      <w:r>
        <w:rPr>
          <w:rFonts w:ascii="仿宋" w:eastAsia="仿宋" w:hAnsi="仿宋" w:cs="仿宋" w:hint="eastAsia"/>
          <w:sz w:val="32"/>
          <w:szCs w:val="32"/>
        </w:rPr>
        <w:t>二是能够促进建立平等的征纳关系。通过自行申报，将纳税义务</w:t>
      </w:r>
      <w:proofErr w:type="gramStart"/>
      <w:r>
        <w:rPr>
          <w:rFonts w:ascii="仿宋" w:eastAsia="仿宋" w:hAnsi="仿宋" w:cs="仿宋" w:hint="eastAsia"/>
          <w:sz w:val="32"/>
          <w:szCs w:val="32"/>
        </w:rPr>
        <w:t>还权还责于</w:t>
      </w:r>
      <w:proofErr w:type="gramEnd"/>
      <w:r>
        <w:rPr>
          <w:rFonts w:ascii="仿宋" w:eastAsia="仿宋" w:hAnsi="仿宋" w:cs="仿宋" w:hint="eastAsia"/>
          <w:sz w:val="32"/>
          <w:szCs w:val="32"/>
        </w:rPr>
        <w:t>纳税人，税务机关、扣缴义务人、纳税人之间的权责更加明晰，互有权利和义务，能够促进更为平等的征纳关系的构建。</w:t>
      </w:r>
    </w:p>
    <w:p w:rsidR="000C0B4A" w:rsidRDefault="003D2F61">
      <w:pPr>
        <w:tabs>
          <w:tab w:val="left" w:pos="5306"/>
        </w:tabs>
        <w:spacing w:line="360" w:lineRule="auto"/>
        <w:ind w:firstLine="640"/>
        <w:rPr>
          <w:rFonts w:ascii="仿宋" w:eastAsia="仿宋" w:hAnsi="仿宋" w:cs="仿宋"/>
          <w:sz w:val="32"/>
          <w:szCs w:val="32"/>
        </w:rPr>
      </w:pPr>
      <w:r>
        <w:rPr>
          <w:rFonts w:ascii="仿宋" w:eastAsia="仿宋" w:hAnsi="仿宋" w:cs="仿宋" w:hint="eastAsia"/>
          <w:sz w:val="32"/>
          <w:szCs w:val="32"/>
        </w:rPr>
        <w:t>三是能够让依法纳税更加深入人心。通过自行申报，纳税人纳税意识和纳税遵从将普遍提升，诚实守信的纳税人能</w:t>
      </w:r>
      <w:r>
        <w:rPr>
          <w:rFonts w:ascii="仿宋" w:eastAsia="仿宋" w:hAnsi="仿宋" w:cs="仿宋" w:hint="eastAsia"/>
          <w:sz w:val="32"/>
          <w:szCs w:val="32"/>
        </w:rPr>
        <w:lastRenderedPageBreak/>
        <w:t>够更加感受到社会的公平正义，背信失信的纳税人也会受到更加严格的约束和惩处。</w:t>
      </w:r>
    </w:p>
    <w:p w:rsidR="000C0B4A" w:rsidRDefault="003D2F61">
      <w:pPr>
        <w:tabs>
          <w:tab w:val="left" w:pos="5306"/>
        </w:tabs>
        <w:spacing w:line="360" w:lineRule="auto"/>
        <w:ind w:firstLine="640"/>
        <w:rPr>
          <w:rFonts w:ascii="仿宋" w:eastAsia="仿宋" w:hAnsi="仿宋" w:cs="仿宋"/>
          <w:sz w:val="32"/>
          <w:szCs w:val="32"/>
        </w:rPr>
      </w:pPr>
      <w:r>
        <w:rPr>
          <w:rFonts w:ascii="仿宋" w:eastAsia="仿宋" w:hAnsi="仿宋" w:cs="仿宋" w:hint="eastAsia"/>
          <w:sz w:val="32"/>
          <w:szCs w:val="32"/>
        </w:rPr>
        <w:t>但是，在“还权还责”于纳税人的同时，纳税人的义务和责任比税改前有所增加，自然人参与办税的事项和内容更多，要求更高。下一步，税务部门将持续优化纳税服务、强化技术支撑、加大信息共享，努力减轻纳税人的办税负担。</w:t>
      </w:r>
    </w:p>
    <w:p w:rsidR="000C0B4A" w:rsidRDefault="003D2F61">
      <w:pPr>
        <w:pStyle w:val="2"/>
        <w:ind w:firstLine="643"/>
        <w:rPr>
          <w:rFonts w:ascii="仿宋" w:eastAsia="仿宋" w:hAnsi="仿宋" w:cs="仿宋"/>
          <w:sz w:val="32"/>
          <w:szCs w:val="32"/>
        </w:rPr>
      </w:pPr>
      <w:bookmarkStart w:id="71" w:name="_Toc523391608"/>
      <w:bookmarkStart w:id="72" w:name="_Toc523338265"/>
      <w:bookmarkStart w:id="73" w:name="_Toc523389827"/>
      <w:bookmarkStart w:id="74" w:name="_Toc523338024"/>
      <w:bookmarkStart w:id="75" w:name="_Toc523338067"/>
      <w:bookmarkStart w:id="76" w:name="_Toc523142678"/>
      <w:bookmarkStart w:id="77" w:name="_Toc523392084"/>
      <w:bookmarkStart w:id="78" w:name="_Toc523338132"/>
      <w:bookmarkStart w:id="79" w:name="_Toc523067300"/>
      <w:bookmarkStart w:id="80" w:name="_Toc517339567"/>
      <w:bookmarkStart w:id="81" w:name="_Toc523674424"/>
      <w:bookmarkStart w:id="82" w:name="_Toc523337904"/>
      <w:r>
        <w:rPr>
          <w:rFonts w:ascii="仿宋" w:eastAsia="仿宋" w:hAnsi="仿宋" w:cs="仿宋" w:hint="eastAsia"/>
          <w:sz w:val="32"/>
          <w:szCs w:val="32"/>
        </w:rPr>
        <w:t>10.</w:t>
      </w:r>
      <w:bookmarkEnd w:id="71"/>
      <w:bookmarkEnd w:id="72"/>
      <w:bookmarkEnd w:id="73"/>
      <w:bookmarkEnd w:id="74"/>
      <w:bookmarkEnd w:id="75"/>
      <w:bookmarkEnd w:id="76"/>
      <w:bookmarkEnd w:id="77"/>
      <w:bookmarkEnd w:id="78"/>
      <w:bookmarkEnd w:id="79"/>
      <w:bookmarkEnd w:id="80"/>
      <w:bookmarkEnd w:id="81"/>
      <w:bookmarkEnd w:id="82"/>
      <w:r>
        <w:rPr>
          <w:rFonts w:ascii="仿宋" w:eastAsia="仿宋" w:hAnsi="仿宋" w:cs="仿宋" w:hint="eastAsia"/>
          <w:sz w:val="32"/>
          <w:szCs w:val="32"/>
        </w:rPr>
        <w:t>如何确定纳税人识别号？纳税人识别号有什么作用？</w:t>
      </w:r>
    </w:p>
    <w:p w:rsidR="000C0B4A" w:rsidRDefault="003D2F61">
      <w:pPr>
        <w:tabs>
          <w:tab w:val="left" w:pos="5306"/>
        </w:tabs>
        <w:spacing w:line="360" w:lineRule="auto"/>
        <w:ind w:firstLine="640"/>
        <w:rPr>
          <w:rFonts w:ascii="仿宋" w:eastAsia="仿宋" w:hAnsi="仿宋" w:cs="仿宋"/>
          <w:sz w:val="32"/>
          <w:szCs w:val="32"/>
        </w:rPr>
      </w:pPr>
      <w:r>
        <w:rPr>
          <w:rFonts w:ascii="仿宋" w:eastAsia="仿宋" w:hAnsi="仿宋" w:cs="仿宋" w:hint="eastAsia"/>
          <w:sz w:val="32"/>
          <w:szCs w:val="32"/>
        </w:rPr>
        <w:t>新税法规定，纳税人有中国公民身份号码的，以中国公民身份号码为纳税人识别号；纳税人没有中国公民身份号码的，由税务机关赋予其纳税人识别号。扣缴义务人扣缴税款时，纳税人应当向扣缴义务人提供纳税人识别号。</w:t>
      </w:r>
    </w:p>
    <w:p w:rsidR="000C0B4A" w:rsidRDefault="003D2F61">
      <w:pPr>
        <w:tabs>
          <w:tab w:val="left" w:pos="5306"/>
        </w:tabs>
        <w:spacing w:line="360" w:lineRule="auto"/>
        <w:ind w:firstLine="640"/>
        <w:rPr>
          <w:rFonts w:ascii="仿宋" w:eastAsia="仿宋" w:hAnsi="仿宋" w:cs="仿宋"/>
          <w:sz w:val="32"/>
          <w:szCs w:val="32"/>
        </w:rPr>
      </w:pPr>
      <w:r>
        <w:rPr>
          <w:rFonts w:ascii="仿宋_GB2312" w:eastAsia="仿宋_GB2312" w:hAnsi="宋体" w:cs="仿宋_GB2312" w:hint="eastAsia"/>
          <w:sz w:val="32"/>
          <w:szCs w:val="32"/>
        </w:rPr>
        <w:t>由于</w:t>
      </w:r>
      <w:r>
        <w:rPr>
          <w:rFonts w:ascii="仿宋_GB2312" w:eastAsia="仿宋_GB2312" w:hAnsi="宋体" w:cs="仿宋_GB2312" w:hint="eastAsia"/>
          <w:sz w:val="32"/>
          <w:szCs w:val="32"/>
        </w:rPr>
        <w:t>自然人纳税人不办理税务登记，对其赋予全国唯一的纳税</w:t>
      </w:r>
      <w:r>
        <w:rPr>
          <w:rFonts w:ascii="仿宋_GB2312" w:eastAsia="仿宋_GB2312" w:hAnsi="宋体" w:cs="仿宋_GB2312" w:hint="eastAsia"/>
          <w:sz w:val="32"/>
          <w:szCs w:val="32"/>
        </w:rPr>
        <w:t>人识别号，相当于</w:t>
      </w:r>
      <w:r>
        <w:rPr>
          <w:rFonts w:ascii="仿宋_GB2312" w:eastAsia="仿宋_GB2312" w:hAnsi="宋体" w:cs="仿宋_GB2312" w:hint="eastAsia"/>
          <w:sz w:val="32"/>
          <w:szCs w:val="32"/>
        </w:rPr>
        <w:t>赋予了</w:t>
      </w:r>
      <w:r>
        <w:rPr>
          <w:rFonts w:ascii="仿宋_GB2312" w:eastAsia="仿宋_GB2312" w:hAnsi="宋体" w:cs="仿宋_GB2312" w:hint="eastAsia"/>
          <w:sz w:val="32"/>
          <w:szCs w:val="32"/>
        </w:rPr>
        <w:t>“税务登记证号”</w:t>
      </w:r>
      <w:r>
        <w:rPr>
          <w:rFonts w:ascii="仿宋" w:eastAsia="仿宋" w:hAnsi="仿宋" w:cs="仿宋" w:hint="eastAsia"/>
          <w:sz w:val="32"/>
          <w:szCs w:val="32"/>
        </w:rPr>
        <w:t>或是“税务身份证号”，不仅是自然人税收管理的基础，也是保障纳税人权益的前提。</w:t>
      </w:r>
    </w:p>
    <w:p w:rsidR="000C0B4A" w:rsidRDefault="003D2F61">
      <w:pPr>
        <w:spacing w:line="360" w:lineRule="auto"/>
        <w:rPr>
          <w:rFonts w:ascii="仿宋_GB2312" w:eastAsia="仿宋_GB2312" w:hAnsi="宋体" w:cs="Times New Roman"/>
          <w:sz w:val="32"/>
          <w:szCs w:val="32"/>
        </w:rPr>
      </w:pPr>
      <w:r>
        <w:rPr>
          <w:rFonts w:ascii="仿宋_GB2312" w:eastAsia="仿宋_GB2312" w:hAnsi="宋体" w:cs="仿宋_GB2312" w:hint="eastAsia"/>
          <w:sz w:val="32"/>
          <w:szCs w:val="32"/>
        </w:rPr>
        <w:t xml:space="preserve">   </w:t>
      </w:r>
      <w:r>
        <w:rPr>
          <w:rFonts w:ascii="仿宋_GB2312" w:eastAsia="仿宋_GB2312" w:hAnsi="宋体" w:cs="仿宋_GB2312" w:hint="eastAsia"/>
          <w:sz w:val="32"/>
          <w:szCs w:val="32"/>
        </w:rPr>
        <w:t>实行新税法后，个人需要对其分散在全国各地的收入、成本、费用等涉税信息进行归集，办理年度汇算清缴，这就需要通过</w:t>
      </w:r>
      <w:r>
        <w:rPr>
          <w:rFonts w:ascii="仿宋_GB2312" w:eastAsia="仿宋_GB2312" w:hAnsi="楷体" w:cs="仿宋_GB2312" w:hint="eastAsia"/>
          <w:sz w:val="32"/>
          <w:szCs w:val="32"/>
        </w:rPr>
        <w:t>纳税人识别号这个“账号”归集</w:t>
      </w:r>
      <w:r>
        <w:rPr>
          <w:rFonts w:ascii="仿宋_GB2312" w:eastAsia="仿宋_GB2312" w:hAnsi="宋体" w:cs="仿宋_GB2312" w:hint="eastAsia"/>
          <w:sz w:val="32"/>
          <w:szCs w:val="32"/>
        </w:rPr>
        <w:t>个人信息，实行</w:t>
      </w:r>
      <w:r>
        <w:rPr>
          <w:rFonts w:ascii="仿宋_GB2312" w:eastAsia="仿宋_GB2312" w:cs="仿宋_GB2312" w:hint="eastAsia"/>
          <w:sz w:val="32"/>
          <w:szCs w:val="32"/>
        </w:rPr>
        <w:t>“一人式”管理。</w:t>
      </w:r>
    </w:p>
    <w:p w:rsidR="000C0B4A" w:rsidRDefault="000C0B4A">
      <w:pPr>
        <w:tabs>
          <w:tab w:val="left" w:pos="5306"/>
        </w:tabs>
        <w:spacing w:line="360" w:lineRule="auto"/>
        <w:ind w:firstLine="640"/>
        <w:rPr>
          <w:rFonts w:ascii="仿宋" w:eastAsia="仿宋" w:hAnsi="仿宋" w:cs="仿宋"/>
          <w:sz w:val="32"/>
          <w:szCs w:val="32"/>
        </w:rPr>
      </w:pPr>
    </w:p>
    <w:p w:rsidR="000C0B4A" w:rsidRDefault="003D2F61">
      <w:pPr>
        <w:pStyle w:val="2"/>
        <w:ind w:firstLine="643"/>
        <w:rPr>
          <w:rFonts w:ascii="仿宋" w:eastAsia="仿宋" w:hAnsi="仿宋" w:cs="仿宋"/>
          <w:sz w:val="32"/>
          <w:szCs w:val="32"/>
        </w:rPr>
      </w:pPr>
      <w:bookmarkStart w:id="83" w:name="_Toc523674425"/>
      <w:bookmarkStart w:id="84" w:name="_Toc523318480"/>
      <w:bookmarkStart w:id="85" w:name="_Toc523391609"/>
      <w:bookmarkStart w:id="86" w:name="_Toc523338266"/>
      <w:bookmarkStart w:id="87" w:name="_Toc523392085"/>
      <w:bookmarkStart w:id="88" w:name="_Toc523389828"/>
      <w:bookmarkStart w:id="89" w:name="_Toc523338025"/>
      <w:bookmarkStart w:id="90" w:name="_Toc523337905"/>
      <w:bookmarkStart w:id="91" w:name="_Toc523338068"/>
      <w:bookmarkStart w:id="92" w:name="_Toc523338133"/>
      <w:bookmarkStart w:id="93" w:name="_Toc523067301"/>
      <w:bookmarkStart w:id="94" w:name="_Toc523142679"/>
      <w:bookmarkStart w:id="95" w:name="_Toc517339568"/>
      <w:r>
        <w:rPr>
          <w:rFonts w:ascii="仿宋" w:eastAsia="仿宋" w:hAnsi="仿宋" w:cs="仿宋" w:hint="eastAsia"/>
          <w:sz w:val="32"/>
          <w:szCs w:val="32"/>
        </w:rPr>
        <w:lastRenderedPageBreak/>
        <w:t>11.</w:t>
      </w:r>
      <w:r>
        <w:rPr>
          <w:rFonts w:ascii="仿宋" w:eastAsia="仿宋" w:hAnsi="仿宋" w:cs="仿宋" w:hint="eastAsia"/>
          <w:sz w:val="32"/>
          <w:szCs w:val="32"/>
        </w:rPr>
        <w:t>为什么纳税人要向扣缴义务人提供纳税人识别号</w:t>
      </w:r>
      <w:r>
        <w:rPr>
          <w:rFonts w:ascii="仿宋" w:eastAsia="仿宋" w:hAnsi="仿宋" w:cs="仿宋" w:hint="eastAsia"/>
          <w:sz w:val="32"/>
          <w:szCs w:val="32"/>
        </w:rPr>
        <w:t>?</w:t>
      </w:r>
      <w:bookmarkEnd w:id="83"/>
      <w:bookmarkEnd w:id="84"/>
      <w:bookmarkEnd w:id="85"/>
      <w:bookmarkEnd w:id="86"/>
      <w:bookmarkEnd w:id="87"/>
      <w:bookmarkEnd w:id="88"/>
      <w:bookmarkEnd w:id="89"/>
      <w:bookmarkEnd w:id="90"/>
      <w:bookmarkEnd w:id="91"/>
      <w:bookmarkEnd w:id="92"/>
    </w:p>
    <w:p w:rsidR="000C0B4A" w:rsidRDefault="003D2F61">
      <w:pPr>
        <w:tabs>
          <w:tab w:val="left" w:pos="5306"/>
        </w:tabs>
        <w:spacing w:line="360" w:lineRule="auto"/>
        <w:ind w:firstLine="640"/>
        <w:rPr>
          <w:rFonts w:ascii="仿宋" w:eastAsia="仿宋" w:hAnsi="仿宋" w:cs="仿宋"/>
          <w:sz w:val="32"/>
          <w:szCs w:val="32"/>
        </w:rPr>
      </w:pPr>
      <w:r>
        <w:rPr>
          <w:rFonts w:ascii="仿宋" w:eastAsia="仿宋" w:hAnsi="仿宋" w:cs="仿宋" w:hint="eastAsia"/>
          <w:sz w:val="32"/>
          <w:szCs w:val="32"/>
        </w:rPr>
        <w:t>扣缴义务人应当按月或者按次为纳税人预扣预缴或代扣代缴税款，为保证纳税人的所有涉税信息在税务信息系统中准确、有效、统一的进行归集，纳税人必须将其全国唯一的纳税人识别</w:t>
      </w:r>
      <w:proofErr w:type="gramStart"/>
      <w:r>
        <w:rPr>
          <w:rFonts w:ascii="仿宋" w:eastAsia="仿宋" w:hAnsi="仿宋" w:cs="仿宋" w:hint="eastAsia"/>
          <w:sz w:val="32"/>
          <w:szCs w:val="32"/>
        </w:rPr>
        <w:t>号提供</w:t>
      </w:r>
      <w:proofErr w:type="gramEnd"/>
      <w:r>
        <w:rPr>
          <w:rFonts w:ascii="仿宋" w:eastAsia="仿宋" w:hAnsi="仿宋" w:cs="仿宋" w:hint="eastAsia"/>
          <w:sz w:val="32"/>
          <w:szCs w:val="32"/>
        </w:rPr>
        <w:t>给扣缴义务人，由税务机关按照纳税人识别号归集纳税人涉税信息。纳税人提供纳税人识别号后，其办理汇算清缴补退税时，能够准确抵扣其已预扣预缴的税款，落实专项附加扣除等政策</w:t>
      </w:r>
      <w:r>
        <w:rPr>
          <w:rFonts w:ascii="仿宋" w:eastAsia="仿宋" w:hAnsi="仿宋" w:cs="仿宋" w:hint="eastAsia"/>
          <w:sz w:val="32"/>
          <w:szCs w:val="32"/>
        </w:rPr>
        <w:t>;</w:t>
      </w:r>
      <w:r>
        <w:rPr>
          <w:rFonts w:ascii="仿宋" w:eastAsia="仿宋" w:hAnsi="仿宋" w:cs="仿宋" w:hint="eastAsia"/>
          <w:sz w:val="32"/>
          <w:szCs w:val="32"/>
        </w:rPr>
        <w:t>此外，税务机关借助纳税人识别号归集的个人所有涉税信息，不仅能精准实施后续管理，也能为纳税人提供办税便利。</w:t>
      </w:r>
    </w:p>
    <w:p w:rsidR="000C0B4A" w:rsidRDefault="003D2F61">
      <w:pPr>
        <w:pStyle w:val="2"/>
        <w:ind w:firstLine="643"/>
        <w:rPr>
          <w:rFonts w:ascii="仿宋" w:eastAsia="仿宋" w:hAnsi="仿宋" w:cs="仿宋"/>
          <w:sz w:val="32"/>
          <w:szCs w:val="32"/>
        </w:rPr>
      </w:pPr>
      <w:bookmarkStart w:id="96" w:name="_Toc523674426"/>
      <w:bookmarkEnd w:id="93"/>
      <w:bookmarkEnd w:id="94"/>
      <w:bookmarkEnd w:id="95"/>
      <w:r>
        <w:rPr>
          <w:rFonts w:ascii="仿宋" w:eastAsia="仿宋" w:hAnsi="仿宋" w:cs="仿宋" w:hint="eastAsia"/>
          <w:sz w:val="32"/>
          <w:szCs w:val="32"/>
        </w:rPr>
        <w:t>12.</w:t>
      </w:r>
      <w:r>
        <w:rPr>
          <w:rFonts w:ascii="仿宋" w:eastAsia="仿宋" w:hAnsi="仿宋" w:cs="仿宋" w:hint="eastAsia"/>
          <w:sz w:val="32"/>
          <w:szCs w:val="32"/>
        </w:rPr>
        <w:t>为什么要增加反避税条款</w:t>
      </w:r>
      <w:r>
        <w:rPr>
          <w:rFonts w:ascii="仿宋" w:eastAsia="仿宋" w:hAnsi="仿宋" w:cs="仿宋" w:hint="eastAsia"/>
          <w:sz w:val="32"/>
          <w:szCs w:val="32"/>
        </w:rPr>
        <w:t>?</w:t>
      </w:r>
      <w:bookmarkEnd w:id="96"/>
    </w:p>
    <w:p w:rsidR="000C0B4A" w:rsidRDefault="003D2F61">
      <w:pPr>
        <w:tabs>
          <w:tab w:val="left" w:pos="5306"/>
        </w:tabs>
        <w:spacing w:line="360" w:lineRule="auto"/>
        <w:ind w:firstLine="640"/>
        <w:rPr>
          <w:rFonts w:ascii="仿宋" w:eastAsia="仿宋" w:hAnsi="仿宋" w:cs="仿宋"/>
          <w:sz w:val="32"/>
          <w:szCs w:val="32"/>
        </w:rPr>
      </w:pPr>
      <w:r>
        <w:rPr>
          <w:rFonts w:ascii="仿宋" w:eastAsia="仿宋" w:hAnsi="仿宋" w:cs="仿宋" w:hint="eastAsia"/>
          <w:sz w:val="32"/>
          <w:szCs w:val="32"/>
        </w:rPr>
        <w:t>此次修法增加了反避税条款，对个人不按独立</w:t>
      </w:r>
      <w:r>
        <w:rPr>
          <w:rFonts w:ascii="仿宋" w:eastAsia="仿宋" w:hAnsi="仿宋" w:cs="仿宋" w:hint="eastAsia"/>
          <w:sz w:val="32"/>
          <w:szCs w:val="32"/>
        </w:rPr>
        <w:t>交易原则而减少本人或者其关联方应</w:t>
      </w:r>
      <w:proofErr w:type="gramStart"/>
      <w:r>
        <w:rPr>
          <w:rFonts w:ascii="仿宋" w:eastAsia="仿宋" w:hAnsi="仿宋" w:cs="仿宋" w:hint="eastAsia"/>
          <w:sz w:val="32"/>
          <w:szCs w:val="32"/>
        </w:rPr>
        <w:t>纳税额且无</w:t>
      </w:r>
      <w:proofErr w:type="gramEnd"/>
      <w:r>
        <w:rPr>
          <w:rFonts w:ascii="仿宋" w:eastAsia="仿宋" w:hAnsi="仿宋" w:cs="仿宋" w:hint="eastAsia"/>
          <w:sz w:val="32"/>
          <w:szCs w:val="32"/>
        </w:rPr>
        <w:t>正当理由的、实施不具有合理商业目的的安排而获取不当税收利益等行为，税务机关有权按合理方法进行纳税调整。主要考虑</w:t>
      </w:r>
      <w:r>
        <w:rPr>
          <w:rFonts w:ascii="仿宋" w:eastAsia="仿宋" w:hAnsi="仿宋" w:cs="仿宋" w:hint="eastAsia"/>
          <w:sz w:val="32"/>
          <w:szCs w:val="32"/>
        </w:rPr>
        <w:t xml:space="preserve">: </w:t>
      </w:r>
    </w:p>
    <w:p w:rsidR="000C0B4A" w:rsidRDefault="003D2F61">
      <w:pPr>
        <w:tabs>
          <w:tab w:val="left" w:pos="5306"/>
        </w:tabs>
        <w:spacing w:line="360" w:lineRule="auto"/>
        <w:ind w:firstLine="640"/>
        <w:rPr>
          <w:rFonts w:ascii="仿宋" w:eastAsia="仿宋" w:hAnsi="仿宋" w:cs="仿宋"/>
          <w:sz w:val="32"/>
          <w:szCs w:val="32"/>
        </w:rPr>
      </w:pPr>
      <w:r>
        <w:rPr>
          <w:rFonts w:ascii="仿宋" w:eastAsia="仿宋" w:hAnsi="仿宋" w:cs="仿宋" w:hint="eastAsia"/>
          <w:sz w:val="32"/>
          <w:szCs w:val="32"/>
        </w:rPr>
        <w:t>一是维护国家税收权益的需要。在经济全球化背景下，纳税人利用国家间税收政策差异和信息的不对称进行避税安排，获取不当税收利益的情况越来越多，造成了税收流失。美国、英国、德国、日本等国家都已经建立针对自然人的反避税规定，我国也应该加强立法，保障税收权益。</w:t>
      </w:r>
    </w:p>
    <w:p w:rsidR="000C0B4A" w:rsidRDefault="003D2F61">
      <w:pPr>
        <w:tabs>
          <w:tab w:val="left" w:pos="5306"/>
        </w:tabs>
        <w:spacing w:line="360" w:lineRule="auto"/>
        <w:ind w:firstLine="640"/>
        <w:rPr>
          <w:rFonts w:ascii="仿宋" w:eastAsia="仿宋" w:hAnsi="仿宋" w:cs="仿宋"/>
          <w:sz w:val="32"/>
          <w:szCs w:val="32"/>
        </w:rPr>
      </w:pPr>
      <w:r>
        <w:rPr>
          <w:rFonts w:ascii="仿宋" w:eastAsia="仿宋" w:hAnsi="仿宋" w:cs="仿宋" w:hint="eastAsia"/>
          <w:sz w:val="32"/>
          <w:szCs w:val="32"/>
        </w:rPr>
        <w:t>二是防范个人</w:t>
      </w:r>
      <w:proofErr w:type="gramStart"/>
      <w:r>
        <w:rPr>
          <w:rFonts w:ascii="仿宋" w:eastAsia="仿宋" w:hAnsi="仿宋" w:cs="仿宋" w:hint="eastAsia"/>
          <w:sz w:val="32"/>
          <w:szCs w:val="32"/>
        </w:rPr>
        <w:t>逃避税</w:t>
      </w:r>
      <w:proofErr w:type="gramEnd"/>
      <w:r>
        <w:rPr>
          <w:rFonts w:ascii="仿宋" w:eastAsia="仿宋" w:hAnsi="仿宋" w:cs="仿宋" w:hint="eastAsia"/>
          <w:sz w:val="32"/>
          <w:szCs w:val="32"/>
        </w:rPr>
        <w:t>行为的需要。目前，个人收入来源多元、隐蔽性强，个人运用各种手段逃避缴纳个人所得税的</w:t>
      </w:r>
      <w:r>
        <w:rPr>
          <w:rFonts w:ascii="仿宋" w:eastAsia="仿宋" w:hAnsi="仿宋" w:cs="仿宋" w:hint="eastAsia"/>
          <w:sz w:val="32"/>
          <w:szCs w:val="32"/>
        </w:rPr>
        <w:lastRenderedPageBreak/>
        <w:t>情况</w:t>
      </w:r>
      <w:r>
        <w:rPr>
          <w:rFonts w:ascii="仿宋" w:eastAsia="仿宋" w:hAnsi="仿宋" w:cs="仿宋" w:hint="eastAsia"/>
          <w:sz w:val="32"/>
          <w:szCs w:val="32"/>
        </w:rPr>
        <w:t>时有发生。对于个人以获取不当税收利益为目的，不遵循独立交易原则的避税行为和安排，税务机关可以按照规定程序和合理方法对其进行纳税调整，营造公平、透明、有序的税收环境。</w:t>
      </w:r>
    </w:p>
    <w:p w:rsidR="000C0B4A" w:rsidRDefault="003D2F61">
      <w:pPr>
        <w:tabs>
          <w:tab w:val="left" w:pos="5306"/>
        </w:tabs>
        <w:spacing w:line="360" w:lineRule="auto"/>
        <w:ind w:firstLine="640"/>
        <w:rPr>
          <w:rFonts w:ascii="仿宋" w:eastAsia="仿宋" w:hAnsi="仿宋" w:cs="仿宋"/>
          <w:sz w:val="32"/>
          <w:szCs w:val="32"/>
        </w:rPr>
      </w:pPr>
      <w:r>
        <w:rPr>
          <w:rFonts w:ascii="仿宋" w:eastAsia="仿宋" w:hAnsi="仿宋" w:cs="仿宋" w:hint="eastAsia"/>
          <w:sz w:val="32"/>
          <w:szCs w:val="32"/>
        </w:rPr>
        <w:t>三是构建涵盖企业与个人反避税制度的需要。</w:t>
      </w:r>
      <w:r>
        <w:rPr>
          <w:rFonts w:ascii="仿宋" w:eastAsia="仿宋" w:hAnsi="仿宋" w:cs="仿宋" w:hint="eastAsia"/>
          <w:sz w:val="32"/>
          <w:szCs w:val="32"/>
        </w:rPr>
        <w:t>2008</w:t>
      </w:r>
      <w:r>
        <w:rPr>
          <w:rFonts w:ascii="仿宋" w:eastAsia="仿宋" w:hAnsi="仿宋" w:cs="仿宋" w:hint="eastAsia"/>
          <w:sz w:val="32"/>
          <w:szCs w:val="32"/>
        </w:rPr>
        <w:t>年以来，我国完善了企业所得税的反避税规定，个人所得税法没有相应跟进。为防范自然人筹划避税，营造公平的税收竞争环境，此次修法针对自然人避税的特点，充分借鉴企业所得税反避税立法经验，增加相应的反避税条款，构建涵盖企业到个人、体系完整的反避税</w:t>
      </w:r>
      <w:proofErr w:type="gramStart"/>
      <w:r>
        <w:rPr>
          <w:rFonts w:ascii="仿宋" w:eastAsia="仿宋" w:hAnsi="仿宋" w:cs="仿宋" w:hint="eastAsia"/>
          <w:sz w:val="32"/>
          <w:szCs w:val="32"/>
        </w:rPr>
        <w:t>防控制</w:t>
      </w:r>
      <w:proofErr w:type="gramEnd"/>
      <w:r>
        <w:rPr>
          <w:rFonts w:ascii="仿宋" w:eastAsia="仿宋" w:hAnsi="仿宋" w:cs="仿宋" w:hint="eastAsia"/>
          <w:sz w:val="32"/>
          <w:szCs w:val="32"/>
        </w:rPr>
        <w:t>度体系。</w:t>
      </w:r>
    </w:p>
    <w:p w:rsidR="000C0B4A" w:rsidRDefault="003D2F61">
      <w:pPr>
        <w:pStyle w:val="2"/>
        <w:ind w:firstLine="643"/>
        <w:rPr>
          <w:rFonts w:ascii="仿宋" w:eastAsia="仿宋" w:hAnsi="仿宋" w:cs="仿宋"/>
          <w:sz w:val="32"/>
          <w:szCs w:val="32"/>
        </w:rPr>
      </w:pPr>
      <w:bookmarkStart w:id="97" w:name="_Toc523674427"/>
      <w:bookmarkStart w:id="98" w:name="_Toc523338138"/>
      <w:bookmarkStart w:id="99" w:name="_Toc523338084"/>
      <w:bookmarkStart w:id="100" w:name="_Toc523391614"/>
      <w:bookmarkStart w:id="101" w:name="_Toc523338271"/>
      <w:bookmarkStart w:id="102" w:name="_Toc523392090"/>
      <w:bookmarkStart w:id="103" w:name="_Toc523318497"/>
      <w:bookmarkStart w:id="104" w:name="_Toc523389833"/>
      <w:bookmarkStart w:id="105" w:name="_Toc523337910"/>
      <w:bookmarkStart w:id="106" w:name="_Toc523338073"/>
      <w:r>
        <w:rPr>
          <w:rFonts w:ascii="仿宋" w:eastAsia="仿宋" w:hAnsi="仿宋" w:cs="仿宋" w:hint="eastAsia"/>
          <w:sz w:val="32"/>
          <w:szCs w:val="32"/>
        </w:rPr>
        <w:t>13.2018</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日至</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3</w:t>
      </w:r>
      <w:r>
        <w:rPr>
          <w:rFonts w:ascii="仿宋" w:eastAsia="仿宋" w:hAnsi="仿宋" w:cs="仿宋" w:hint="eastAsia"/>
          <w:sz w:val="32"/>
          <w:szCs w:val="32"/>
        </w:rPr>
        <w:t>1</w:t>
      </w:r>
      <w:r>
        <w:rPr>
          <w:rFonts w:ascii="仿宋" w:eastAsia="仿宋" w:hAnsi="仿宋" w:cs="仿宋" w:hint="eastAsia"/>
          <w:sz w:val="32"/>
          <w:szCs w:val="32"/>
        </w:rPr>
        <w:t>日期间执行什么政策</w:t>
      </w:r>
      <w:r>
        <w:rPr>
          <w:rFonts w:ascii="仿宋" w:eastAsia="仿宋" w:hAnsi="仿宋" w:cs="仿宋" w:hint="eastAsia"/>
          <w:sz w:val="32"/>
          <w:szCs w:val="32"/>
        </w:rPr>
        <w:t>?</w:t>
      </w:r>
      <w:r>
        <w:rPr>
          <w:rFonts w:ascii="仿宋" w:eastAsia="仿宋" w:hAnsi="仿宋" w:cs="仿宋" w:hint="eastAsia"/>
          <w:sz w:val="32"/>
          <w:szCs w:val="32"/>
        </w:rPr>
        <w:t>如何操作</w:t>
      </w:r>
      <w:r>
        <w:rPr>
          <w:rFonts w:ascii="仿宋" w:eastAsia="仿宋" w:hAnsi="仿宋" w:cs="仿宋" w:hint="eastAsia"/>
          <w:sz w:val="32"/>
          <w:szCs w:val="32"/>
        </w:rPr>
        <w:t>?</w:t>
      </w:r>
      <w:bookmarkEnd w:id="97"/>
      <w:bookmarkEnd w:id="98"/>
      <w:bookmarkEnd w:id="99"/>
      <w:bookmarkEnd w:id="100"/>
      <w:bookmarkEnd w:id="101"/>
      <w:bookmarkEnd w:id="102"/>
      <w:bookmarkEnd w:id="103"/>
      <w:bookmarkEnd w:id="104"/>
      <w:bookmarkEnd w:id="105"/>
      <w:bookmarkEnd w:id="106"/>
      <w:r>
        <w:rPr>
          <w:rFonts w:ascii="仿宋" w:eastAsia="仿宋" w:hAnsi="仿宋" w:cs="仿宋" w:hint="eastAsia"/>
          <w:sz w:val="32"/>
          <w:szCs w:val="32"/>
        </w:rPr>
        <w:t xml:space="preserve"> </w:t>
      </w:r>
    </w:p>
    <w:p w:rsidR="000C0B4A" w:rsidRDefault="003D2F61">
      <w:pPr>
        <w:tabs>
          <w:tab w:val="left" w:pos="5306"/>
        </w:tabs>
        <w:spacing w:line="360" w:lineRule="auto"/>
        <w:ind w:firstLine="640"/>
        <w:rPr>
          <w:rFonts w:ascii="仿宋" w:eastAsia="仿宋" w:hAnsi="仿宋" w:cs="仿宋"/>
          <w:sz w:val="32"/>
          <w:szCs w:val="32"/>
        </w:rPr>
      </w:pPr>
      <w:r>
        <w:rPr>
          <w:rFonts w:ascii="仿宋" w:eastAsia="仿宋" w:hAnsi="仿宋" w:cs="仿宋" w:hint="eastAsia"/>
          <w:sz w:val="32"/>
          <w:szCs w:val="32"/>
        </w:rPr>
        <w:t>在</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日至</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日期间，对纳税人实际取得的工资、薪金所得，按</w:t>
      </w:r>
      <w:r>
        <w:rPr>
          <w:rFonts w:ascii="仿宋" w:eastAsia="仿宋" w:hAnsi="仿宋" w:cs="仿宋" w:hint="eastAsia"/>
          <w:sz w:val="32"/>
          <w:szCs w:val="32"/>
        </w:rPr>
        <w:t>5000</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月的基本减除费用进行扣除，适用按月度换算的税率表</w:t>
      </w:r>
      <w:r>
        <w:rPr>
          <w:rFonts w:ascii="仿宋" w:eastAsia="仿宋" w:hAnsi="仿宋" w:cs="仿宋" w:hint="eastAsia"/>
          <w:sz w:val="32"/>
          <w:szCs w:val="32"/>
        </w:rPr>
        <w:t>;</w:t>
      </w:r>
      <w:r>
        <w:rPr>
          <w:rFonts w:ascii="仿宋" w:eastAsia="仿宋" w:hAnsi="仿宋" w:cs="仿宋" w:hint="eastAsia"/>
          <w:sz w:val="32"/>
          <w:szCs w:val="32"/>
        </w:rPr>
        <w:t>对纳税人取得的个体工商户的生产、经营所得和对企事业单位的承包经营、承租经营所得，按</w:t>
      </w:r>
      <w:r>
        <w:rPr>
          <w:rFonts w:ascii="仿宋" w:eastAsia="仿宋" w:hAnsi="仿宋" w:cs="仿宋" w:hint="eastAsia"/>
          <w:sz w:val="32"/>
          <w:szCs w:val="32"/>
        </w:rPr>
        <w:t>5000</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月的基本减除费用进行扣除，同时适用新的经营所得税率表。具体操作</w:t>
      </w:r>
      <w:r>
        <w:rPr>
          <w:rFonts w:ascii="仿宋" w:eastAsia="仿宋" w:hAnsi="仿宋" w:cs="仿宋" w:hint="eastAsia"/>
          <w:sz w:val="32"/>
          <w:szCs w:val="32"/>
        </w:rPr>
        <w:t>:</w:t>
      </w:r>
    </w:p>
    <w:p w:rsidR="000C0B4A" w:rsidRDefault="003D2F61">
      <w:pPr>
        <w:tabs>
          <w:tab w:val="left" w:pos="5306"/>
        </w:tabs>
        <w:spacing w:line="360" w:lineRule="auto"/>
        <w:ind w:firstLine="640"/>
        <w:rPr>
          <w:rFonts w:ascii="仿宋" w:eastAsia="仿宋" w:hAnsi="仿宋" w:cs="仿宋"/>
          <w:sz w:val="32"/>
          <w:szCs w:val="32"/>
        </w:rPr>
      </w:pPr>
      <w:r>
        <w:rPr>
          <w:rFonts w:ascii="仿宋" w:eastAsia="仿宋" w:hAnsi="仿宋" w:cs="仿宋" w:hint="eastAsia"/>
          <w:b/>
          <w:bCs/>
          <w:sz w:val="32"/>
          <w:szCs w:val="32"/>
        </w:rPr>
        <w:t>(1)</w:t>
      </w:r>
      <w:r>
        <w:rPr>
          <w:rFonts w:ascii="仿宋" w:eastAsia="仿宋" w:hAnsi="仿宋" w:cs="仿宋" w:hint="eastAsia"/>
          <w:b/>
          <w:bCs/>
          <w:sz w:val="32"/>
          <w:szCs w:val="32"/>
        </w:rPr>
        <w:t>计算工资、薪金所得税款</w:t>
      </w:r>
    </w:p>
    <w:p w:rsidR="000C0B4A" w:rsidRDefault="003D2F61">
      <w:pPr>
        <w:spacing w:after="200" w:line="276" w:lineRule="auto"/>
        <w:jc w:val="lef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扣缴单位在</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日（含）后实际发放工资时适用每月</w:t>
      </w:r>
      <w:r>
        <w:rPr>
          <w:rFonts w:ascii="仿宋" w:eastAsia="仿宋" w:hAnsi="仿宋" w:cs="仿宋" w:hint="eastAsia"/>
          <w:sz w:val="32"/>
          <w:szCs w:val="32"/>
        </w:rPr>
        <w:t>5000</w:t>
      </w:r>
      <w:r>
        <w:rPr>
          <w:rFonts w:ascii="仿宋" w:eastAsia="仿宋" w:hAnsi="仿宋" w:cs="仿宋" w:hint="eastAsia"/>
          <w:sz w:val="32"/>
          <w:szCs w:val="32"/>
        </w:rPr>
        <w:t>元的新扣除标准，按照《</w:t>
      </w:r>
      <w:r>
        <w:rPr>
          <w:rFonts w:ascii="仿宋" w:eastAsia="仿宋" w:hAnsi="仿宋" w:cs="仿宋" w:hint="eastAsia"/>
          <w:sz w:val="32"/>
          <w:szCs w:val="32"/>
          <w:lang w:val="zh-CN"/>
        </w:rPr>
        <w:t>财政部</w:t>
      </w:r>
      <w:r>
        <w:rPr>
          <w:rFonts w:ascii="仿宋" w:eastAsia="仿宋" w:hAnsi="仿宋" w:cs="仿宋" w:hint="eastAsia"/>
          <w:sz w:val="32"/>
          <w:szCs w:val="32"/>
          <w:lang w:val="zh-CN"/>
        </w:rPr>
        <w:t xml:space="preserve"> </w:t>
      </w:r>
      <w:r>
        <w:rPr>
          <w:rFonts w:ascii="仿宋" w:eastAsia="仿宋" w:hAnsi="仿宋" w:cs="仿宋" w:hint="eastAsia"/>
          <w:sz w:val="32"/>
          <w:szCs w:val="32"/>
          <w:lang w:val="zh-CN"/>
        </w:rPr>
        <w:t>税务总局关于</w:t>
      </w:r>
      <w:r>
        <w:rPr>
          <w:rFonts w:ascii="仿宋" w:eastAsia="仿宋" w:hAnsi="仿宋" w:cs="仿宋" w:hint="eastAsia"/>
          <w:sz w:val="32"/>
          <w:szCs w:val="32"/>
          <w:lang w:val="zh-CN"/>
        </w:rPr>
        <w:t>2018</w:t>
      </w:r>
      <w:r>
        <w:rPr>
          <w:rFonts w:ascii="仿宋" w:eastAsia="仿宋" w:hAnsi="仿宋" w:cs="仿宋" w:hint="eastAsia"/>
          <w:sz w:val="32"/>
          <w:szCs w:val="32"/>
          <w:lang w:val="zh-CN"/>
        </w:rPr>
        <w:t>年第四季度个人所得税减除费用和税率适用问题的</w:t>
      </w:r>
      <w:r>
        <w:rPr>
          <w:rFonts w:ascii="仿宋" w:eastAsia="仿宋" w:hAnsi="仿宋" w:cs="仿宋" w:hint="eastAsia"/>
          <w:sz w:val="32"/>
          <w:szCs w:val="32"/>
          <w:lang w:val="zh-CN"/>
        </w:rPr>
        <w:lastRenderedPageBreak/>
        <w:t>通知</w:t>
      </w:r>
      <w:r>
        <w:rPr>
          <w:rFonts w:ascii="仿宋" w:eastAsia="仿宋" w:hAnsi="仿宋" w:cs="仿宋" w:hint="eastAsia"/>
          <w:sz w:val="32"/>
          <w:szCs w:val="32"/>
        </w:rPr>
        <w:t>》（</w:t>
      </w:r>
      <w:r>
        <w:rPr>
          <w:rFonts w:ascii="仿宋" w:eastAsia="仿宋" w:hAnsi="仿宋" w:cs="仿宋" w:hint="eastAsia"/>
          <w:sz w:val="32"/>
          <w:szCs w:val="32"/>
          <w:lang w:val="zh-CN"/>
        </w:rPr>
        <w:t>财税〔</w:t>
      </w:r>
      <w:r>
        <w:rPr>
          <w:rFonts w:ascii="仿宋" w:eastAsia="仿宋" w:hAnsi="仿宋" w:cs="仿宋" w:hint="eastAsia"/>
          <w:sz w:val="32"/>
          <w:szCs w:val="32"/>
          <w:lang w:val="zh-CN"/>
        </w:rPr>
        <w:t>2018</w:t>
      </w:r>
      <w:r>
        <w:rPr>
          <w:rFonts w:ascii="仿宋" w:eastAsia="仿宋" w:hAnsi="仿宋" w:cs="仿宋" w:hint="eastAsia"/>
          <w:sz w:val="32"/>
          <w:szCs w:val="32"/>
          <w:lang w:val="zh-CN"/>
        </w:rPr>
        <w:t>〕</w:t>
      </w:r>
      <w:r>
        <w:rPr>
          <w:rFonts w:ascii="仿宋" w:eastAsia="仿宋" w:hAnsi="仿宋" w:cs="仿宋" w:hint="eastAsia"/>
          <w:sz w:val="32"/>
          <w:szCs w:val="32"/>
          <w:lang w:val="zh-CN"/>
        </w:rPr>
        <w:t>98</w:t>
      </w:r>
      <w:r>
        <w:rPr>
          <w:rFonts w:ascii="仿宋" w:eastAsia="仿宋" w:hAnsi="仿宋" w:cs="仿宋" w:hint="eastAsia"/>
          <w:sz w:val="32"/>
          <w:szCs w:val="32"/>
          <w:lang w:val="zh-CN"/>
        </w:rPr>
        <w:t>号</w:t>
      </w:r>
      <w:r>
        <w:rPr>
          <w:rFonts w:ascii="仿宋" w:eastAsia="仿宋" w:hAnsi="仿宋" w:cs="仿宋" w:hint="eastAsia"/>
          <w:sz w:val="32"/>
          <w:szCs w:val="32"/>
          <w:lang w:val="zh-CN"/>
        </w:rPr>
        <w:t xml:space="preserve"> </w:t>
      </w:r>
      <w:r>
        <w:rPr>
          <w:rFonts w:ascii="仿宋" w:eastAsia="仿宋" w:hAnsi="仿宋" w:cs="仿宋" w:hint="eastAsia"/>
          <w:sz w:val="32"/>
          <w:szCs w:val="32"/>
        </w:rPr>
        <w:t>）中</w:t>
      </w:r>
      <w:r>
        <w:rPr>
          <w:rFonts w:ascii="仿宋" w:eastAsia="仿宋" w:hAnsi="仿宋" w:cs="仿宋" w:hint="eastAsia"/>
          <w:sz w:val="32"/>
          <w:szCs w:val="32"/>
          <w:lang w:val="zh-CN"/>
        </w:rPr>
        <w:t>个人所得税税率表</w:t>
      </w:r>
      <w:proofErr w:type="gramStart"/>
      <w:r>
        <w:rPr>
          <w:rFonts w:ascii="仿宋" w:eastAsia="仿宋" w:hAnsi="仿宋" w:cs="仿宋" w:hint="eastAsia"/>
          <w:sz w:val="32"/>
          <w:szCs w:val="32"/>
          <w:lang w:val="zh-CN"/>
        </w:rPr>
        <w:t>一</w:t>
      </w:r>
      <w:proofErr w:type="gramEnd"/>
      <w:r>
        <w:rPr>
          <w:rFonts w:ascii="仿宋" w:eastAsia="仿宋" w:hAnsi="仿宋" w:cs="仿宋" w:hint="eastAsia"/>
          <w:sz w:val="32"/>
          <w:szCs w:val="32"/>
          <w:lang w:val="zh-CN"/>
        </w:rPr>
        <w:t>（工资薪金所得适用）</w:t>
      </w:r>
      <w:r>
        <w:rPr>
          <w:rFonts w:ascii="仿宋" w:eastAsia="仿宋" w:hAnsi="仿宋" w:cs="仿宋" w:hint="eastAsia"/>
          <w:sz w:val="32"/>
          <w:szCs w:val="32"/>
        </w:rPr>
        <w:t>计算税款，并于次月</w:t>
      </w:r>
      <w:r>
        <w:rPr>
          <w:rFonts w:ascii="仿宋" w:eastAsia="仿宋" w:hAnsi="仿宋" w:cs="仿宋" w:hint="eastAsia"/>
          <w:sz w:val="32"/>
          <w:szCs w:val="32"/>
        </w:rPr>
        <w:t>15</w:t>
      </w:r>
      <w:r>
        <w:rPr>
          <w:rFonts w:ascii="仿宋" w:eastAsia="仿宋" w:hAnsi="仿宋" w:cs="仿宋" w:hint="eastAsia"/>
          <w:sz w:val="32"/>
          <w:szCs w:val="32"/>
        </w:rPr>
        <w:t>日内向税务机关办理扣缴申报。在</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日（含）之前向纳税人发放的工资薪金，仍然按照</w:t>
      </w:r>
      <w:r>
        <w:rPr>
          <w:rFonts w:ascii="仿宋" w:eastAsia="仿宋" w:hAnsi="仿宋" w:cs="仿宋" w:hint="eastAsia"/>
          <w:sz w:val="32"/>
          <w:szCs w:val="32"/>
        </w:rPr>
        <w:t>3500</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月的基本减除费用和原税率表计算个人所得税。</w:t>
      </w:r>
    </w:p>
    <w:p w:rsidR="000C0B4A" w:rsidRDefault="003D2F61">
      <w:pPr>
        <w:tabs>
          <w:tab w:val="left" w:pos="5306"/>
        </w:tabs>
        <w:spacing w:line="360" w:lineRule="auto"/>
        <w:ind w:firstLine="640"/>
        <w:rPr>
          <w:rFonts w:ascii="仿宋" w:eastAsia="仿宋" w:hAnsi="仿宋" w:cs="仿宋"/>
          <w:b/>
          <w:bCs/>
          <w:sz w:val="32"/>
          <w:szCs w:val="32"/>
        </w:rPr>
      </w:pPr>
      <w:r>
        <w:rPr>
          <w:rFonts w:ascii="仿宋" w:eastAsia="仿宋" w:hAnsi="仿宋" w:cs="仿宋" w:hint="eastAsia"/>
          <w:b/>
          <w:bCs/>
          <w:sz w:val="32"/>
          <w:szCs w:val="32"/>
        </w:rPr>
        <w:t>(2)</w:t>
      </w:r>
      <w:r>
        <w:rPr>
          <w:rFonts w:ascii="仿宋" w:eastAsia="仿宋" w:hAnsi="仿宋" w:cs="仿宋" w:hint="eastAsia"/>
          <w:b/>
          <w:bCs/>
          <w:sz w:val="32"/>
          <w:szCs w:val="32"/>
        </w:rPr>
        <w:t>计算个体工商户的生产、经营所得和企事业单位的承包经营、承租经营所得税款</w:t>
      </w:r>
    </w:p>
    <w:p w:rsidR="000C0B4A" w:rsidRDefault="003D2F61">
      <w:pPr>
        <w:tabs>
          <w:tab w:val="left" w:pos="5306"/>
        </w:tabs>
        <w:spacing w:line="360" w:lineRule="auto"/>
        <w:ind w:firstLine="640"/>
        <w:rPr>
          <w:rFonts w:ascii="仿宋" w:eastAsia="仿宋" w:hAnsi="仿宋" w:cs="仿宋"/>
          <w:sz w:val="32"/>
          <w:szCs w:val="32"/>
        </w:rPr>
      </w:pPr>
      <w:r>
        <w:rPr>
          <w:rFonts w:ascii="仿宋" w:eastAsia="仿宋" w:hAnsi="仿宋" w:cs="仿宋" w:hint="eastAsia"/>
          <w:sz w:val="32"/>
          <w:szCs w:val="32"/>
        </w:rPr>
        <w:t>个体工商户业主、个人独资企业投资者和合伙企业自然人合伙人的生产经营所得应纳税款，</w:t>
      </w:r>
      <w:r>
        <w:rPr>
          <w:rFonts w:ascii="仿宋" w:eastAsia="仿宋" w:hAnsi="仿宋" w:cs="仿宋" w:hint="eastAsia"/>
          <w:sz w:val="32"/>
          <w:szCs w:val="32"/>
        </w:rPr>
        <w:t>2018</w:t>
      </w:r>
      <w:r>
        <w:rPr>
          <w:rFonts w:ascii="仿宋" w:eastAsia="仿宋" w:hAnsi="仿宋" w:cs="仿宋" w:hint="eastAsia"/>
          <w:sz w:val="32"/>
          <w:szCs w:val="32"/>
        </w:rPr>
        <w:t>年汇算清缴时，需分段计算，前</w:t>
      </w:r>
      <w:r>
        <w:rPr>
          <w:rFonts w:ascii="仿宋" w:eastAsia="仿宋" w:hAnsi="仿宋" w:cs="仿宋" w:hint="eastAsia"/>
          <w:sz w:val="32"/>
          <w:szCs w:val="32"/>
        </w:rPr>
        <w:t>9</w:t>
      </w:r>
      <w:r>
        <w:rPr>
          <w:rFonts w:ascii="仿宋" w:eastAsia="仿宋" w:hAnsi="仿宋" w:cs="仿宋" w:hint="eastAsia"/>
          <w:sz w:val="32"/>
          <w:szCs w:val="32"/>
        </w:rPr>
        <w:t>个月适用</w:t>
      </w:r>
      <w:r>
        <w:rPr>
          <w:rFonts w:ascii="仿宋" w:eastAsia="仿宋" w:hAnsi="仿宋" w:cs="仿宋" w:hint="eastAsia"/>
          <w:sz w:val="32"/>
          <w:szCs w:val="32"/>
        </w:rPr>
        <w:t>3500</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月的基本减除费用，并适用原税法个体工商户的生产经营所得税率表</w:t>
      </w:r>
      <w:r>
        <w:rPr>
          <w:rFonts w:ascii="仿宋" w:eastAsia="仿宋" w:hAnsi="仿宋" w:cs="仿宋" w:hint="eastAsia"/>
          <w:sz w:val="32"/>
          <w:szCs w:val="32"/>
        </w:rPr>
        <w:t>;</w:t>
      </w:r>
      <w:r>
        <w:rPr>
          <w:rFonts w:ascii="仿宋" w:eastAsia="仿宋" w:hAnsi="仿宋" w:cs="仿宋" w:hint="eastAsia"/>
          <w:sz w:val="32"/>
          <w:szCs w:val="32"/>
        </w:rPr>
        <w:t>后</w:t>
      </w:r>
      <w:r>
        <w:rPr>
          <w:rFonts w:ascii="仿宋" w:eastAsia="仿宋" w:hAnsi="仿宋" w:cs="仿宋" w:hint="eastAsia"/>
          <w:sz w:val="32"/>
          <w:szCs w:val="32"/>
        </w:rPr>
        <w:t>3</w:t>
      </w:r>
      <w:r>
        <w:rPr>
          <w:rFonts w:ascii="仿宋" w:eastAsia="仿宋" w:hAnsi="仿宋" w:cs="仿宋" w:hint="eastAsia"/>
          <w:sz w:val="32"/>
          <w:szCs w:val="32"/>
        </w:rPr>
        <w:t>个月适用</w:t>
      </w:r>
      <w:r>
        <w:rPr>
          <w:rFonts w:ascii="仿宋" w:eastAsia="仿宋" w:hAnsi="仿宋" w:cs="仿宋" w:hint="eastAsia"/>
          <w:sz w:val="32"/>
          <w:szCs w:val="32"/>
        </w:rPr>
        <w:t>5000</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月的新标准，并适用新税法经营所得税率表。</w:t>
      </w:r>
    </w:p>
    <w:p w:rsidR="000C0B4A" w:rsidRDefault="003D2F61">
      <w:pPr>
        <w:tabs>
          <w:tab w:val="left" w:pos="5306"/>
        </w:tabs>
        <w:spacing w:line="360" w:lineRule="auto"/>
        <w:ind w:firstLine="640"/>
        <w:rPr>
          <w:rFonts w:ascii="仿宋" w:eastAsia="仿宋" w:hAnsi="仿宋" w:cs="仿宋"/>
          <w:sz w:val="32"/>
          <w:szCs w:val="32"/>
        </w:rPr>
      </w:pPr>
      <w:r>
        <w:rPr>
          <w:rFonts w:ascii="仿宋" w:eastAsia="仿宋" w:hAnsi="仿宋" w:cs="仿宋" w:hint="eastAsia"/>
          <w:sz w:val="32"/>
          <w:szCs w:val="32"/>
        </w:rPr>
        <w:t>对企事业单位的承包经营、承租经营所得的应纳税额比照个体工商户的生产经营所得计</w:t>
      </w:r>
      <w:proofErr w:type="gramStart"/>
      <w:r>
        <w:rPr>
          <w:rFonts w:ascii="仿宋" w:eastAsia="仿宋" w:hAnsi="仿宋" w:cs="仿宋" w:hint="eastAsia"/>
          <w:sz w:val="32"/>
          <w:szCs w:val="32"/>
        </w:rPr>
        <w:t>税方法</w:t>
      </w:r>
      <w:proofErr w:type="gramEnd"/>
      <w:r>
        <w:rPr>
          <w:rFonts w:ascii="仿宋" w:eastAsia="仿宋" w:hAnsi="仿宋" w:cs="仿宋" w:hint="eastAsia"/>
          <w:sz w:val="32"/>
          <w:szCs w:val="32"/>
        </w:rPr>
        <w:t>执行。</w:t>
      </w:r>
    </w:p>
    <w:p w:rsidR="000C0B4A" w:rsidRDefault="003D2F61">
      <w:pPr>
        <w:pStyle w:val="2"/>
        <w:ind w:firstLine="643"/>
        <w:rPr>
          <w:rFonts w:ascii="仿宋" w:eastAsia="仿宋" w:hAnsi="仿宋" w:cs="仿宋"/>
          <w:sz w:val="32"/>
          <w:szCs w:val="32"/>
        </w:rPr>
      </w:pPr>
      <w:bookmarkStart w:id="107" w:name="_Toc523338078"/>
      <w:bookmarkStart w:id="108" w:name="_Toc523337915"/>
      <w:bookmarkStart w:id="109" w:name="_Toc523674428"/>
      <w:bookmarkStart w:id="110" w:name="_Toc523389838"/>
      <w:bookmarkStart w:id="111" w:name="_Toc523392095"/>
      <w:bookmarkStart w:id="112" w:name="_Toc523391619"/>
      <w:bookmarkStart w:id="113" w:name="_Toc523338276"/>
      <w:bookmarkStart w:id="114" w:name="_Toc523338143"/>
      <w:bookmarkStart w:id="115" w:name="_Toc523338089"/>
      <w:bookmarkStart w:id="116" w:name="_Toc523392094"/>
      <w:bookmarkStart w:id="117" w:name="_Toc523389837"/>
      <w:bookmarkStart w:id="118" w:name="_Toc523337914"/>
      <w:bookmarkStart w:id="119" w:name="_Toc523338275"/>
      <w:bookmarkStart w:id="120" w:name="_Toc523391618"/>
      <w:bookmarkStart w:id="121" w:name="_Toc523318490"/>
      <w:bookmarkStart w:id="122" w:name="_Toc523338077"/>
      <w:bookmarkStart w:id="123" w:name="_Toc523338088"/>
      <w:bookmarkStart w:id="124" w:name="_Toc523338142"/>
      <w:r>
        <w:rPr>
          <w:rFonts w:ascii="仿宋" w:eastAsia="仿宋" w:hAnsi="仿宋" w:cs="仿宋" w:hint="eastAsia"/>
          <w:sz w:val="32"/>
          <w:szCs w:val="32"/>
        </w:rPr>
        <w:t>14.</w:t>
      </w:r>
      <w:r>
        <w:rPr>
          <w:rFonts w:ascii="仿宋" w:eastAsia="仿宋" w:hAnsi="仿宋" w:cs="仿宋" w:hint="eastAsia"/>
          <w:sz w:val="32"/>
          <w:szCs w:val="32"/>
        </w:rPr>
        <w:t>改革后，为什么公安、人民银行、金融监督管理机构等相关部门需协助税务机关确认纳税人的身份、金融账户信息</w:t>
      </w:r>
      <w:r>
        <w:rPr>
          <w:rFonts w:ascii="仿宋" w:eastAsia="仿宋" w:hAnsi="仿宋" w:cs="仿宋" w:hint="eastAsia"/>
          <w:sz w:val="32"/>
          <w:szCs w:val="32"/>
        </w:rPr>
        <w:t>?</w:t>
      </w:r>
      <w:bookmarkEnd w:id="107"/>
      <w:bookmarkEnd w:id="108"/>
      <w:bookmarkEnd w:id="109"/>
      <w:bookmarkEnd w:id="110"/>
      <w:bookmarkEnd w:id="111"/>
      <w:bookmarkEnd w:id="112"/>
      <w:bookmarkEnd w:id="113"/>
      <w:bookmarkEnd w:id="114"/>
      <w:bookmarkEnd w:id="115"/>
    </w:p>
    <w:p w:rsidR="000C0B4A" w:rsidRDefault="003D2F61">
      <w:pPr>
        <w:tabs>
          <w:tab w:val="left" w:pos="5306"/>
        </w:tabs>
        <w:spacing w:line="360" w:lineRule="auto"/>
        <w:ind w:firstLine="640"/>
        <w:rPr>
          <w:rFonts w:ascii="仿宋" w:eastAsia="仿宋" w:hAnsi="仿宋" w:cs="仿宋"/>
          <w:sz w:val="32"/>
          <w:szCs w:val="32"/>
        </w:rPr>
      </w:pPr>
      <w:r>
        <w:rPr>
          <w:rFonts w:ascii="仿宋" w:eastAsia="仿宋" w:hAnsi="仿宋" w:cs="仿宋" w:hint="eastAsia"/>
          <w:sz w:val="32"/>
          <w:szCs w:val="32"/>
        </w:rPr>
        <w:t>实行综合与分类相结合的个人所得税制，需要纳税人自行办理汇算清缴及补退税事项，需要保证纳税人身份信息和金融账户信息真实、准确，防止出现误扣、误退税款等情况。</w:t>
      </w:r>
    </w:p>
    <w:p w:rsidR="000C0B4A" w:rsidRDefault="003D2F61">
      <w:pPr>
        <w:tabs>
          <w:tab w:val="left" w:pos="5306"/>
        </w:tabs>
        <w:spacing w:line="360" w:lineRule="auto"/>
        <w:ind w:firstLine="640"/>
        <w:rPr>
          <w:rFonts w:ascii="仿宋" w:eastAsia="仿宋" w:hAnsi="仿宋" w:cs="仿宋"/>
          <w:sz w:val="32"/>
          <w:szCs w:val="32"/>
        </w:rPr>
      </w:pPr>
      <w:r>
        <w:rPr>
          <w:rFonts w:ascii="仿宋" w:eastAsia="仿宋" w:hAnsi="仿宋" w:cs="仿宋" w:hint="eastAsia"/>
          <w:sz w:val="32"/>
          <w:szCs w:val="32"/>
        </w:rPr>
        <w:t>除依托扣缴义务人</w:t>
      </w:r>
      <w:r>
        <w:rPr>
          <w:rFonts w:ascii="仿宋" w:eastAsia="仿宋" w:hAnsi="仿宋" w:cs="仿宋" w:hint="eastAsia"/>
          <w:sz w:val="32"/>
          <w:szCs w:val="32"/>
        </w:rPr>
        <w:t>、纳税人采集个人身份信息、金融账户信息以外，税务机关还需要借助公安、人民银行、金融监</w:t>
      </w:r>
      <w:r>
        <w:rPr>
          <w:rFonts w:ascii="仿宋" w:eastAsia="仿宋" w:hAnsi="仿宋" w:cs="仿宋" w:hint="eastAsia"/>
          <w:sz w:val="32"/>
          <w:szCs w:val="32"/>
        </w:rPr>
        <w:lastRenderedPageBreak/>
        <w:t>督管理等相关部门协助确认纳税人的身份、金融账户信息，保证信息真实准确，避免他人冒名申报、误退税等情形，保证纳税人的信息和资金安全。</w:t>
      </w:r>
      <w:bookmarkEnd w:id="116"/>
      <w:bookmarkEnd w:id="117"/>
      <w:bookmarkEnd w:id="118"/>
      <w:bookmarkEnd w:id="119"/>
      <w:bookmarkEnd w:id="120"/>
      <w:bookmarkEnd w:id="121"/>
      <w:bookmarkEnd w:id="122"/>
      <w:bookmarkEnd w:id="123"/>
      <w:bookmarkEnd w:id="124"/>
    </w:p>
    <w:p w:rsidR="000C0B4A" w:rsidRDefault="003D2F61">
      <w:pPr>
        <w:rPr>
          <w:rFonts w:ascii="仿宋" w:eastAsia="仿宋" w:hAnsi="仿宋" w:cs="仿宋"/>
          <w:b/>
          <w:bCs/>
          <w:sz w:val="32"/>
          <w:szCs w:val="32"/>
        </w:rPr>
      </w:pPr>
      <w:r>
        <w:rPr>
          <w:rFonts w:ascii="仿宋" w:eastAsia="仿宋" w:hAnsi="仿宋" w:cs="仿宋" w:hint="eastAsia"/>
          <w:b/>
          <w:bCs/>
          <w:sz w:val="32"/>
          <w:szCs w:val="32"/>
        </w:rPr>
        <w:t xml:space="preserve"> 15.</w:t>
      </w:r>
      <w:r>
        <w:rPr>
          <w:rFonts w:ascii="仿宋" w:eastAsia="仿宋" w:hAnsi="仿宋" w:cs="仿宋" w:hint="eastAsia"/>
          <w:b/>
          <w:bCs/>
          <w:sz w:val="32"/>
          <w:szCs w:val="32"/>
        </w:rPr>
        <w:t>重庆税务在推进改革、个税推广、为纳税人减负方面主要工作</w:t>
      </w:r>
    </w:p>
    <w:p w:rsidR="000C0B4A" w:rsidRDefault="003D2F61">
      <w:pPr>
        <w:spacing w:after="200" w:line="276" w:lineRule="auto"/>
        <w:jc w:val="left"/>
        <w:rPr>
          <w:rFonts w:ascii="仿宋" w:eastAsia="仿宋" w:hAnsi="仿宋" w:cs="仿宋"/>
          <w:sz w:val="32"/>
          <w:szCs w:val="32"/>
          <w:lang w:val="zh-CN"/>
        </w:rPr>
      </w:pPr>
      <w:r>
        <w:rPr>
          <w:rFonts w:ascii="仿宋" w:eastAsia="仿宋" w:hAnsi="仿宋" w:cs="仿宋" w:hint="eastAsia"/>
          <w:sz w:val="32"/>
          <w:szCs w:val="32"/>
        </w:rPr>
        <w:t xml:space="preserve">   </w:t>
      </w:r>
      <w:r>
        <w:rPr>
          <w:rFonts w:ascii="仿宋" w:eastAsia="仿宋" w:hAnsi="仿宋" w:cs="仿宋" w:hint="eastAsia"/>
          <w:sz w:val="32"/>
          <w:szCs w:val="32"/>
          <w:lang w:val="zh-CN"/>
        </w:rPr>
        <w:t>充分利用互联网信息技术支撑自然人纳税服务，以自然人税收数据库为基础，推进纳税人自行</w:t>
      </w:r>
      <w:proofErr w:type="gramStart"/>
      <w:r>
        <w:rPr>
          <w:rFonts w:ascii="仿宋" w:eastAsia="仿宋" w:hAnsi="仿宋" w:cs="仿宋" w:hint="eastAsia"/>
          <w:sz w:val="32"/>
          <w:szCs w:val="32"/>
          <w:lang w:val="zh-CN"/>
        </w:rPr>
        <w:t>申报表预填报</w:t>
      </w:r>
      <w:proofErr w:type="gramEnd"/>
      <w:r>
        <w:rPr>
          <w:rFonts w:ascii="仿宋" w:eastAsia="仿宋" w:hAnsi="仿宋" w:cs="仿宋" w:hint="eastAsia"/>
          <w:sz w:val="32"/>
          <w:szCs w:val="32"/>
          <w:lang w:val="zh-CN"/>
        </w:rPr>
        <w:t>、申报表逻辑校验、扣缴义务人代理申报、实名验证、纳税信息网上查询、电子完税证明开具、二手房交易网上预约等服务措施，年开具完税证明超过</w:t>
      </w:r>
      <w:r>
        <w:rPr>
          <w:rFonts w:ascii="仿宋" w:eastAsia="仿宋" w:hAnsi="仿宋" w:cs="仿宋" w:hint="eastAsia"/>
          <w:sz w:val="32"/>
          <w:szCs w:val="32"/>
          <w:lang w:val="zh-CN"/>
        </w:rPr>
        <w:t>10</w:t>
      </w:r>
      <w:r>
        <w:rPr>
          <w:rFonts w:ascii="仿宋" w:eastAsia="仿宋" w:hAnsi="仿宋" w:cs="仿宋" w:hint="eastAsia"/>
          <w:sz w:val="32"/>
          <w:szCs w:val="32"/>
          <w:lang w:val="zh-CN"/>
        </w:rPr>
        <w:t>万份，存量房交易办税网上受理率达到</w:t>
      </w:r>
      <w:r>
        <w:rPr>
          <w:rFonts w:ascii="仿宋" w:eastAsia="仿宋" w:hAnsi="仿宋" w:cs="仿宋" w:hint="eastAsia"/>
          <w:sz w:val="32"/>
          <w:szCs w:val="32"/>
          <w:lang w:val="zh-CN"/>
        </w:rPr>
        <w:t>75%</w:t>
      </w:r>
      <w:r>
        <w:rPr>
          <w:rFonts w:ascii="仿宋" w:eastAsia="仿宋" w:hAnsi="仿宋" w:cs="仿宋" w:hint="eastAsia"/>
          <w:sz w:val="32"/>
          <w:szCs w:val="32"/>
          <w:lang w:val="zh-CN"/>
        </w:rPr>
        <w:t>，现场办理时间大大缩短，</w:t>
      </w:r>
      <w:r>
        <w:rPr>
          <w:rFonts w:ascii="仿宋" w:eastAsia="仿宋" w:hAnsi="仿宋" w:cs="仿宋" w:hint="eastAsia"/>
          <w:sz w:val="32"/>
          <w:szCs w:val="32"/>
          <w:lang w:val="zh-CN"/>
        </w:rPr>
        <w:t>2018</w:t>
      </w:r>
      <w:r>
        <w:rPr>
          <w:rFonts w:ascii="仿宋" w:eastAsia="仿宋" w:hAnsi="仿宋" w:cs="仿宋" w:hint="eastAsia"/>
          <w:sz w:val="32"/>
          <w:szCs w:val="32"/>
          <w:lang w:val="zh-CN"/>
        </w:rPr>
        <w:t>年预填报上线即有</w:t>
      </w:r>
      <w:r>
        <w:rPr>
          <w:rFonts w:ascii="仿宋" w:eastAsia="仿宋" w:hAnsi="仿宋" w:cs="仿宋" w:hint="eastAsia"/>
          <w:sz w:val="32"/>
          <w:szCs w:val="32"/>
          <w:lang w:val="zh-CN"/>
        </w:rPr>
        <w:t>33521</w:t>
      </w:r>
      <w:r>
        <w:rPr>
          <w:rFonts w:ascii="仿宋" w:eastAsia="仿宋" w:hAnsi="仿宋" w:cs="仿宋" w:hint="eastAsia"/>
          <w:sz w:val="32"/>
          <w:szCs w:val="32"/>
          <w:lang w:val="zh-CN"/>
        </w:rPr>
        <w:t>名自然人享受</w:t>
      </w:r>
      <w:r>
        <w:rPr>
          <w:rFonts w:ascii="仿宋" w:eastAsia="仿宋" w:hAnsi="仿宋" w:cs="仿宋" w:hint="eastAsia"/>
          <w:sz w:val="32"/>
          <w:szCs w:val="32"/>
          <w:lang w:val="zh-CN"/>
        </w:rPr>
        <w:t>12</w:t>
      </w:r>
      <w:r>
        <w:rPr>
          <w:rFonts w:ascii="仿宋" w:eastAsia="仿宋" w:hAnsi="仿宋" w:cs="仿宋" w:hint="eastAsia"/>
          <w:sz w:val="32"/>
          <w:szCs w:val="32"/>
          <w:lang w:val="zh-CN"/>
        </w:rPr>
        <w:t>万申报预填报服务，人均时间花费从几天缩短至</w:t>
      </w:r>
      <w:r>
        <w:rPr>
          <w:rFonts w:ascii="仿宋" w:eastAsia="仿宋" w:hAnsi="仿宋" w:cs="仿宋" w:hint="eastAsia"/>
          <w:sz w:val="32"/>
          <w:szCs w:val="32"/>
          <w:lang w:val="zh-CN"/>
        </w:rPr>
        <w:t>40</w:t>
      </w:r>
      <w:r>
        <w:rPr>
          <w:rFonts w:ascii="仿宋" w:eastAsia="仿宋" w:hAnsi="仿宋" w:cs="仿宋" w:hint="eastAsia"/>
          <w:sz w:val="32"/>
          <w:szCs w:val="32"/>
          <w:lang w:val="zh-CN"/>
        </w:rPr>
        <w:t>秒，纳税人获得感和满意度得到有效提升，也为税制改革的汇算清缴等工作打下坚实的基础。</w:t>
      </w:r>
    </w:p>
    <w:p w:rsidR="000C0B4A" w:rsidRDefault="000C0B4A">
      <w:pPr>
        <w:tabs>
          <w:tab w:val="left" w:pos="5306"/>
        </w:tabs>
        <w:spacing w:line="360" w:lineRule="auto"/>
        <w:ind w:firstLine="640"/>
        <w:rPr>
          <w:rFonts w:ascii="仿宋" w:eastAsia="仿宋" w:hAnsi="仿宋" w:cs="仿宋"/>
          <w:sz w:val="32"/>
          <w:szCs w:val="32"/>
        </w:rPr>
      </w:pPr>
    </w:p>
    <w:p w:rsidR="000C0B4A" w:rsidRDefault="000C0B4A">
      <w:pPr>
        <w:tabs>
          <w:tab w:val="left" w:pos="5306"/>
        </w:tabs>
        <w:spacing w:line="360" w:lineRule="auto"/>
        <w:ind w:firstLine="640"/>
        <w:rPr>
          <w:rFonts w:ascii="仿宋" w:eastAsia="仿宋" w:hAnsi="仿宋" w:cs="仿宋"/>
          <w:sz w:val="32"/>
          <w:szCs w:val="32"/>
        </w:rPr>
      </w:pPr>
    </w:p>
    <w:p w:rsidR="000C0B4A" w:rsidRDefault="000C0B4A">
      <w:pPr>
        <w:tabs>
          <w:tab w:val="left" w:pos="5306"/>
        </w:tabs>
        <w:spacing w:line="360" w:lineRule="auto"/>
        <w:ind w:firstLine="640"/>
        <w:rPr>
          <w:rFonts w:ascii="仿宋" w:eastAsia="仿宋" w:hAnsi="仿宋" w:cs="仿宋"/>
          <w:sz w:val="32"/>
          <w:szCs w:val="32"/>
        </w:rPr>
      </w:pPr>
    </w:p>
    <w:bookmarkEnd w:id="57"/>
    <w:bookmarkEnd w:id="58"/>
    <w:bookmarkEnd w:id="59"/>
    <w:bookmarkEnd w:id="60"/>
    <w:bookmarkEnd w:id="61"/>
    <w:bookmarkEnd w:id="62"/>
    <w:bookmarkEnd w:id="63"/>
    <w:bookmarkEnd w:id="64"/>
    <w:bookmarkEnd w:id="65"/>
    <w:bookmarkEnd w:id="66"/>
    <w:bookmarkEnd w:id="67"/>
    <w:bookmarkEnd w:id="68"/>
    <w:bookmarkEnd w:id="69"/>
    <w:p w:rsidR="000C0B4A" w:rsidRDefault="000C0B4A">
      <w:pPr>
        <w:spacing w:line="360" w:lineRule="auto"/>
        <w:ind w:firstLine="640"/>
        <w:rPr>
          <w:rFonts w:ascii="仿宋" w:eastAsia="仿宋" w:hAnsi="仿宋" w:cs="仿宋"/>
          <w:sz w:val="32"/>
          <w:szCs w:val="32"/>
        </w:rPr>
      </w:pPr>
    </w:p>
    <w:p w:rsidR="000C0B4A" w:rsidRDefault="003D2F61">
      <w:pPr>
        <w:spacing w:line="360" w:lineRule="auto"/>
        <w:ind w:firstLine="640"/>
        <w:rPr>
          <w:rFonts w:ascii="仿宋" w:eastAsia="仿宋" w:hAnsi="仿宋" w:cs="仿宋"/>
          <w:sz w:val="32"/>
          <w:szCs w:val="32"/>
        </w:rPr>
      </w:pPr>
      <w:r>
        <w:rPr>
          <w:rFonts w:ascii="仿宋" w:eastAsia="仿宋" w:hAnsi="仿宋" w:cs="仿宋" w:hint="eastAsia"/>
          <w:sz w:val="32"/>
          <w:szCs w:val="32"/>
        </w:rPr>
        <w:t xml:space="preserve">                    </w:t>
      </w:r>
      <w:proofErr w:type="gramStart"/>
      <w:r>
        <w:rPr>
          <w:rFonts w:ascii="仿宋" w:eastAsia="仿宋" w:hAnsi="仿宋" w:cs="仿宋" w:hint="eastAsia"/>
          <w:sz w:val="32"/>
          <w:szCs w:val="32"/>
        </w:rPr>
        <w:t>2018.9.10.</w:t>
      </w:r>
      <w:proofErr w:type="gramEnd"/>
    </w:p>
    <w:p w:rsidR="000C0B4A" w:rsidRDefault="000C0B4A">
      <w:pPr>
        <w:rPr>
          <w:rFonts w:ascii="仿宋" w:eastAsia="仿宋" w:hAnsi="仿宋" w:cs="仿宋"/>
          <w:sz w:val="32"/>
          <w:szCs w:val="32"/>
        </w:rPr>
      </w:pPr>
    </w:p>
    <w:sectPr w:rsidR="000C0B4A">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Arial Unicode MS"/>
    <w:panose1 w:val="02010600030101010101"/>
    <w:charset w:val="86"/>
    <w:family w:val="modern"/>
    <w:notTrueType/>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altName w:val="Arial Unicode MS"/>
    <w:charset w:val="86"/>
    <w:family w:val="auto"/>
    <w:pitch w:val="default"/>
    <w:sig w:usb0="00000000"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楷体">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C0B4A"/>
    <w:rsid w:val="00172A27"/>
    <w:rsid w:val="003D2F61"/>
    <w:rsid w:val="006C675C"/>
    <w:rsid w:val="007C198D"/>
    <w:rsid w:val="0AC44763"/>
    <w:rsid w:val="0C5C4E73"/>
    <w:rsid w:val="0E457FBB"/>
    <w:rsid w:val="144C4F8B"/>
    <w:rsid w:val="15D959B5"/>
    <w:rsid w:val="174876A1"/>
    <w:rsid w:val="189A6A7D"/>
    <w:rsid w:val="18D1638D"/>
    <w:rsid w:val="199863D8"/>
    <w:rsid w:val="1A450D58"/>
    <w:rsid w:val="1B7B6D29"/>
    <w:rsid w:val="1CA7501B"/>
    <w:rsid w:val="1D883DE1"/>
    <w:rsid w:val="25660F45"/>
    <w:rsid w:val="261F4E5D"/>
    <w:rsid w:val="2ABB0767"/>
    <w:rsid w:val="2C4971C8"/>
    <w:rsid w:val="2DB05CC9"/>
    <w:rsid w:val="36FD6868"/>
    <w:rsid w:val="39136CAD"/>
    <w:rsid w:val="3F145089"/>
    <w:rsid w:val="40466C3A"/>
    <w:rsid w:val="456C43EC"/>
    <w:rsid w:val="4F2B1E90"/>
    <w:rsid w:val="50F0785E"/>
    <w:rsid w:val="51030261"/>
    <w:rsid w:val="51225C48"/>
    <w:rsid w:val="516B27A2"/>
    <w:rsid w:val="55C06E24"/>
    <w:rsid w:val="56891DB3"/>
    <w:rsid w:val="57964617"/>
    <w:rsid w:val="5B344395"/>
    <w:rsid w:val="5BB444C5"/>
    <w:rsid w:val="5EDC7B60"/>
    <w:rsid w:val="5F587897"/>
    <w:rsid w:val="61887A9A"/>
    <w:rsid w:val="65855513"/>
    <w:rsid w:val="666A14DC"/>
    <w:rsid w:val="744C5C3C"/>
    <w:rsid w:val="753970DB"/>
    <w:rsid w:val="75ED6865"/>
    <w:rsid w:val="78CC28F9"/>
    <w:rsid w:val="7B2A2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line="360" w:lineRule="auto"/>
      <w:outlineLvl w:val="1"/>
    </w:pPr>
    <w:rPr>
      <w:rFonts w:ascii="Cambria" w:hAnsi="Cambria" w:cs="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rPr>
      <w:rFonts w:ascii="Times New Roman" w:hAnsi="Times New Roman" w:cs="Times New Roman"/>
    </w:rPr>
  </w:style>
  <w:style w:type="paragraph" w:styleId="a4">
    <w:name w:val="footer"/>
    <w:basedOn w:val="a"/>
    <w:qFormat/>
    <w:pPr>
      <w:tabs>
        <w:tab w:val="center" w:pos="4153"/>
        <w:tab w:val="right" w:pos="8306"/>
      </w:tabs>
      <w:snapToGrid w:val="0"/>
      <w:jc w:val="left"/>
    </w:pPr>
    <w:rPr>
      <w:sz w:val="18"/>
      <w:szCs w:val="18"/>
    </w:rPr>
  </w:style>
  <w:style w:type="character" w:styleId="a5">
    <w:name w:val="page number"/>
    <w:basedOn w:val="a0"/>
    <w:qFormat/>
    <w:rPr>
      <w:rFonts w:cs="Times New Roman"/>
    </w:rPr>
  </w:style>
  <w:style w:type="paragraph" w:customStyle="1" w:styleId="10">
    <w:name w:val="列出段落1"/>
    <w:basedOn w:val="a"/>
    <w:uiPriority w:val="99"/>
    <w:qFormat/>
    <w:pPr>
      <w:spacing w:line="360" w:lineRule="auto"/>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line="360" w:lineRule="auto"/>
      <w:outlineLvl w:val="1"/>
    </w:pPr>
    <w:rPr>
      <w:rFonts w:ascii="Cambria" w:hAnsi="Cambria" w:cs="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rPr>
      <w:rFonts w:ascii="Times New Roman" w:hAnsi="Times New Roman" w:cs="Times New Roman"/>
    </w:rPr>
  </w:style>
  <w:style w:type="paragraph" w:styleId="a4">
    <w:name w:val="footer"/>
    <w:basedOn w:val="a"/>
    <w:qFormat/>
    <w:pPr>
      <w:tabs>
        <w:tab w:val="center" w:pos="4153"/>
        <w:tab w:val="right" w:pos="8306"/>
      </w:tabs>
      <w:snapToGrid w:val="0"/>
      <w:jc w:val="left"/>
    </w:pPr>
    <w:rPr>
      <w:sz w:val="18"/>
      <w:szCs w:val="18"/>
    </w:rPr>
  </w:style>
  <w:style w:type="character" w:styleId="a5">
    <w:name w:val="page number"/>
    <w:basedOn w:val="a0"/>
    <w:qFormat/>
    <w:rPr>
      <w:rFonts w:cs="Times New Roman"/>
    </w:rPr>
  </w:style>
  <w:style w:type="paragraph" w:customStyle="1" w:styleId="10">
    <w:name w:val="列出段落1"/>
    <w:basedOn w:val="a"/>
    <w:uiPriority w:val="99"/>
    <w:qFormat/>
    <w:pPr>
      <w:spacing w:line="360" w:lineRule="auto"/>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1168</Words>
  <Characters>6664</Characters>
  <Application>Microsoft Office Word</Application>
  <DocSecurity>0</DocSecurity>
  <Lines>55</Lines>
  <Paragraphs>15</Paragraphs>
  <ScaleCrop>false</ScaleCrop>
  <Company>China</Company>
  <LinksUpToDate>false</LinksUpToDate>
  <CharactersWithSpaces>7817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个税宣传（一）</dc:title>
  <dc:creator> </dc:creator>
  <cp:lastModifiedBy>周敏</cp:lastModifiedBy>
  <cp:revision>23</cp:revision>
  <cp:lastPrinted>2018-09-12T01:20:00Z</cp:lastPrinted>
  <dcterms:created xsi:type="dcterms:W3CDTF">2018-09-10T06:42:00Z</dcterms:created>
  <dcterms:modified xsi:type="dcterms:W3CDTF">2018-09-18T07:26:00Z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